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2A196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D75BEC" w:rsidRPr="00D75BEC">
                      <w:rPr>
                        <w:b/>
                        <w:color w:val="000000"/>
                        <w:szCs w:val="28"/>
                        <w:u w:val="single"/>
                      </w:rPr>
                      <w:t>09.11.2021</w:t>
                    </w:r>
                    <w:r w:rsidRPr="00FF5F73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№ </w:t>
                    </w:r>
                    <w:r w:rsidR="00D75BEC" w:rsidRPr="00D75BEC">
                      <w:rPr>
                        <w:b/>
                        <w:color w:val="000000"/>
                        <w:szCs w:val="28"/>
                        <w:u w:val="single"/>
                      </w:rPr>
                      <w:t>706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2A1960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2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3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  <w:proofErr w:type="gramEnd"/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4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8A6B09">
        <w:rPr>
          <w:rFonts w:ascii="Times New Roman" w:hAnsi="Times New Roman"/>
          <w:spacing w:val="-4"/>
          <w:szCs w:val="28"/>
        </w:rPr>
        <w:t>2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8A6B09">
        <w:rPr>
          <w:rFonts w:ascii="Times New Roman" w:hAnsi="Times New Roman"/>
          <w:spacing w:val="-4"/>
          <w:szCs w:val="28"/>
        </w:rPr>
        <w:t>3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8A6B09">
        <w:rPr>
          <w:rFonts w:ascii="Times New Roman" w:hAnsi="Times New Roman"/>
          <w:spacing w:val="-4"/>
          <w:szCs w:val="28"/>
        </w:rPr>
        <w:t>4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>
        <w:rPr>
          <w:rFonts w:eastAsiaTheme="minorHAnsi"/>
        </w:rPr>
        <w:t xml:space="preserve">   </w:t>
      </w:r>
      <w:r w:rsidR="00A52D48">
        <w:rPr>
          <w:rFonts w:eastAsiaTheme="minorHAnsi"/>
        </w:rPr>
        <w:t xml:space="preserve">   </w:t>
      </w:r>
      <w:r w:rsidR="00006D91">
        <w:rPr>
          <w:rFonts w:eastAsiaTheme="minorHAnsi"/>
        </w:rPr>
        <w:t xml:space="preserve">         </w:t>
      </w:r>
      <w:r w:rsidR="00006D91">
        <w:rPr>
          <w:sz w:val="28"/>
        </w:rPr>
        <w:t>М.А. Валов</w:t>
      </w:r>
      <w:bookmarkStart w:id="0" w:name="_GoBack"/>
      <w:bookmarkEnd w:id="0"/>
    </w:p>
    <w:sectPr w:rsidR="00965B92" w:rsidRPr="00965B92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60" w:rsidRDefault="002A1960" w:rsidP="007F530E">
      <w:pPr>
        <w:spacing w:after="0" w:line="240" w:lineRule="auto"/>
      </w:pPr>
      <w:r>
        <w:separator/>
      </w:r>
    </w:p>
  </w:endnote>
  <w:endnote w:type="continuationSeparator" w:id="0">
    <w:p w:rsidR="002A1960" w:rsidRDefault="002A1960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60" w:rsidRDefault="002A1960" w:rsidP="007F530E">
      <w:pPr>
        <w:spacing w:after="0" w:line="240" w:lineRule="auto"/>
      </w:pPr>
      <w:r>
        <w:separator/>
      </w:r>
    </w:p>
  </w:footnote>
  <w:footnote w:type="continuationSeparator" w:id="0">
    <w:p w:rsidR="002A1960" w:rsidRDefault="002A1960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2A19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1DE6"/>
    <w:rsid w:val="00262F45"/>
    <w:rsid w:val="00277C0E"/>
    <w:rsid w:val="002906E5"/>
    <w:rsid w:val="002939B9"/>
    <w:rsid w:val="002A1960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84EF2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2D36A-BDF0-4925-8C93-747A23CA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86</cp:revision>
  <cp:lastPrinted>2021-11-02T02:53:00Z</cp:lastPrinted>
  <dcterms:created xsi:type="dcterms:W3CDTF">2017-11-14T02:46:00Z</dcterms:created>
  <dcterms:modified xsi:type="dcterms:W3CDTF">2021-11-12T02:56:00Z</dcterms:modified>
</cp:coreProperties>
</file>