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D0C62" w:rsidRDefault="00674D63" w:rsidP="00C74ED8">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ПОЯСНИТЕЛЬНАЯ ЗАПИСКА</w:t>
      </w:r>
    </w:p>
    <w:p w:rsidR="00674D63" w:rsidRPr="00CD0C62" w:rsidRDefault="00674D63" w:rsidP="00C74ED8">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к проекту решения </w:t>
      </w:r>
      <w:r w:rsidR="000754CF" w:rsidRPr="00CD0C62">
        <w:rPr>
          <w:rFonts w:ascii="Times New Roman" w:hAnsi="Times New Roman"/>
          <w:b/>
          <w:bCs/>
          <w:i/>
          <w:iCs/>
          <w:sz w:val="24"/>
          <w:szCs w:val="24"/>
        </w:rPr>
        <w:t xml:space="preserve">Совета депутатов муниципального образования </w:t>
      </w:r>
      <w:proofErr w:type="spellStart"/>
      <w:r w:rsidR="000754CF" w:rsidRPr="00CD0C62">
        <w:rPr>
          <w:rFonts w:ascii="Times New Roman" w:hAnsi="Times New Roman"/>
          <w:b/>
          <w:bCs/>
          <w:i/>
          <w:iCs/>
          <w:sz w:val="24"/>
          <w:szCs w:val="24"/>
        </w:rPr>
        <w:t>г</w:t>
      </w:r>
      <w:proofErr w:type="gramStart"/>
      <w:r w:rsidR="000754CF" w:rsidRPr="00CD0C62">
        <w:rPr>
          <w:rFonts w:ascii="Times New Roman" w:hAnsi="Times New Roman"/>
          <w:b/>
          <w:bCs/>
          <w:i/>
          <w:iCs/>
          <w:sz w:val="24"/>
          <w:szCs w:val="24"/>
        </w:rPr>
        <w:t>.С</w:t>
      </w:r>
      <w:proofErr w:type="gramEnd"/>
      <w:r w:rsidR="000754CF" w:rsidRPr="00CD0C62">
        <w:rPr>
          <w:rFonts w:ascii="Times New Roman" w:hAnsi="Times New Roman"/>
          <w:b/>
          <w:bCs/>
          <w:i/>
          <w:iCs/>
          <w:sz w:val="24"/>
          <w:szCs w:val="24"/>
        </w:rPr>
        <w:t>аяногорск</w:t>
      </w:r>
      <w:proofErr w:type="spellEnd"/>
    </w:p>
    <w:p w:rsidR="00674D63" w:rsidRPr="00CD0C62" w:rsidRDefault="00674D63" w:rsidP="00C74ED8">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 «О внесении изменений </w:t>
      </w:r>
      <w:r w:rsidR="005D523F" w:rsidRPr="00CD0C62">
        <w:rPr>
          <w:rFonts w:ascii="Times New Roman" w:hAnsi="Times New Roman"/>
          <w:b/>
          <w:bCs/>
          <w:i/>
          <w:iCs/>
          <w:sz w:val="24"/>
          <w:szCs w:val="24"/>
        </w:rPr>
        <w:t>в решение Совета депутатов муниципального образования город Саяногорск от 2</w:t>
      </w:r>
      <w:r w:rsidR="00B41566" w:rsidRPr="00CD0C62">
        <w:rPr>
          <w:rFonts w:ascii="Times New Roman" w:hAnsi="Times New Roman"/>
          <w:b/>
          <w:bCs/>
          <w:i/>
          <w:iCs/>
          <w:sz w:val="24"/>
          <w:szCs w:val="24"/>
        </w:rPr>
        <w:t>5</w:t>
      </w:r>
      <w:r w:rsidR="005D523F" w:rsidRPr="00CD0C62">
        <w:rPr>
          <w:rFonts w:ascii="Times New Roman" w:hAnsi="Times New Roman"/>
          <w:b/>
          <w:bCs/>
          <w:i/>
          <w:iCs/>
          <w:sz w:val="24"/>
          <w:szCs w:val="24"/>
        </w:rPr>
        <w:t>.12.201</w:t>
      </w:r>
      <w:r w:rsidR="00B41566" w:rsidRPr="00CD0C62">
        <w:rPr>
          <w:rFonts w:ascii="Times New Roman" w:hAnsi="Times New Roman"/>
          <w:b/>
          <w:bCs/>
          <w:i/>
          <w:iCs/>
          <w:sz w:val="24"/>
          <w:szCs w:val="24"/>
        </w:rPr>
        <w:t>8</w:t>
      </w:r>
      <w:r w:rsidR="005D523F" w:rsidRPr="00CD0C62">
        <w:rPr>
          <w:rFonts w:ascii="Times New Roman" w:hAnsi="Times New Roman"/>
          <w:b/>
          <w:bCs/>
          <w:i/>
          <w:iCs/>
          <w:sz w:val="24"/>
          <w:szCs w:val="24"/>
        </w:rPr>
        <w:t xml:space="preserve">  №</w:t>
      </w:r>
      <w:r w:rsidR="00B41566" w:rsidRPr="00CD0C62">
        <w:rPr>
          <w:rFonts w:ascii="Times New Roman" w:hAnsi="Times New Roman"/>
          <w:b/>
          <w:bCs/>
          <w:i/>
          <w:iCs/>
          <w:sz w:val="24"/>
          <w:szCs w:val="24"/>
        </w:rPr>
        <w:t>120</w:t>
      </w:r>
      <w:r w:rsidR="00AC676D" w:rsidRPr="00CD0C62">
        <w:rPr>
          <w:rFonts w:ascii="Times New Roman" w:hAnsi="Times New Roman"/>
          <w:b/>
          <w:bCs/>
          <w:i/>
          <w:iCs/>
          <w:sz w:val="24"/>
          <w:szCs w:val="24"/>
        </w:rPr>
        <w:t xml:space="preserve"> </w:t>
      </w:r>
      <w:r w:rsidR="005D523F" w:rsidRPr="00CD0C62">
        <w:rPr>
          <w:rFonts w:ascii="Times New Roman" w:hAnsi="Times New Roman"/>
          <w:b/>
          <w:bCs/>
          <w:i/>
          <w:iCs/>
          <w:sz w:val="24"/>
          <w:szCs w:val="24"/>
        </w:rPr>
        <w:t>«О бюджете муниципального образования город Саяногорск на 201</w:t>
      </w:r>
      <w:r w:rsidR="00B41566" w:rsidRPr="00CD0C62">
        <w:rPr>
          <w:rFonts w:ascii="Times New Roman" w:hAnsi="Times New Roman"/>
          <w:b/>
          <w:bCs/>
          <w:i/>
          <w:iCs/>
          <w:sz w:val="24"/>
          <w:szCs w:val="24"/>
        </w:rPr>
        <w:t>9</w:t>
      </w:r>
      <w:r w:rsidR="005D523F" w:rsidRPr="00CD0C62">
        <w:rPr>
          <w:rFonts w:ascii="Times New Roman" w:hAnsi="Times New Roman"/>
          <w:b/>
          <w:bCs/>
          <w:i/>
          <w:iCs/>
          <w:sz w:val="24"/>
          <w:szCs w:val="24"/>
        </w:rPr>
        <w:t xml:space="preserve"> год и на плановый период 20</w:t>
      </w:r>
      <w:r w:rsidR="00B41566" w:rsidRPr="00CD0C62">
        <w:rPr>
          <w:rFonts w:ascii="Times New Roman" w:hAnsi="Times New Roman"/>
          <w:b/>
          <w:bCs/>
          <w:i/>
          <w:iCs/>
          <w:sz w:val="24"/>
          <w:szCs w:val="24"/>
        </w:rPr>
        <w:t>20</w:t>
      </w:r>
      <w:r w:rsidR="005D523F" w:rsidRPr="00CD0C62">
        <w:rPr>
          <w:rFonts w:ascii="Times New Roman" w:hAnsi="Times New Roman"/>
          <w:b/>
          <w:bCs/>
          <w:i/>
          <w:iCs/>
          <w:sz w:val="24"/>
          <w:szCs w:val="24"/>
        </w:rPr>
        <w:t xml:space="preserve"> и 20</w:t>
      </w:r>
      <w:r w:rsidR="00127B28" w:rsidRPr="00CD0C62">
        <w:rPr>
          <w:rFonts w:ascii="Times New Roman" w:hAnsi="Times New Roman"/>
          <w:b/>
          <w:bCs/>
          <w:i/>
          <w:iCs/>
          <w:sz w:val="24"/>
          <w:szCs w:val="24"/>
        </w:rPr>
        <w:t>2</w:t>
      </w:r>
      <w:r w:rsidR="00B41566" w:rsidRPr="00CD0C62">
        <w:rPr>
          <w:rFonts w:ascii="Times New Roman" w:hAnsi="Times New Roman"/>
          <w:b/>
          <w:bCs/>
          <w:i/>
          <w:iCs/>
          <w:sz w:val="24"/>
          <w:szCs w:val="24"/>
        </w:rPr>
        <w:t>1</w:t>
      </w:r>
      <w:r w:rsidR="005D523F" w:rsidRPr="00CD0C62">
        <w:rPr>
          <w:rFonts w:ascii="Times New Roman" w:hAnsi="Times New Roman"/>
          <w:b/>
          <w:bCs/>
          <w:i/>
          <w:iCs/>
          <w:sz w:val="24"/>
          <w:szCs w:val="24"/>
        </w:rPr>
        <w:t xml:space="preserve"> годов»</w:t>
      </w:r>
    </w:p>
    <w:p w:rsidR="00674D63" w:rsidRPr="00CD0C62" w:rsidRDefault="00674D63" w:rsidP="00C74ED8">
      <w:pPr>
        <w:keepNext/>
        <w:keepLines/>
        <w:suppressLineNumbers/>
        <w:tabs>
          <w:tab w:val="left" w:pos="1134"/>
        </w:tabs>
        <w:suppressAutoHyphens/>
        <w:ind w:firstLine="709"/>
        <w:contextualSpacing/>
        <w:jc w:val="both"/>
        <w:rPr>
          <w:rFonts w:ascii="Times New Roman" w:hAnsi="Times New Roman"/>
          <w:iCs/>
          <w:sz w:val="24"/>
          <w:szCs w:val="24"/>
        </w:rPr>
      </w:pPr>
    </w:p>
    <w:p w:rsidR="006701BE" w:rsidRPr="00CD0C62" w:rsidRDefault="00E9086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часть бюджета муниципального образования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w:t>
      </w:r>
      <w:proofErr w:type="spellEnd"/>
      <w:r w:rsidRPr="00CD0C62">
        <w:rPr>
          <w:rFonts w:ascii="Times New Roman" w:hAnsi="Times New Roman"/>
          <w:sz w:val="26"/>
          <w:szCs w:val="26"/>
        </w:rPr>
        <w:t xml:space="preserve"> (далее –</w:t>
      </w:r>
      <w:r w:rsidR="006071B8" w:rsidRPr="00CD0C62">
        <w:rPr>
          <w:rFonts w:ascii="Times New Roman" w:hAnsi="Times New Roman"/>
          <w:sz w:val="26"/>
          <w:szCs w:val="26"/>
        </w:rPr>
        <w:t xml:space="preserve"> бюджет) на 201</w:t>
      </w:r>
      <w:r w:rsidR="00B41566" w:rsidRPr="00CD0C62">
        <w:rPr>
          <w:rFonts w:ascii="Times New Roman" w:hAnsi="Times New Roman"/>
          <w:sz w:val="26"/>
          <w:szCs w:val="26"/>
        </w:rPr>
        <w:t>9</w:t>
      </w:r>
      <w:r w:rsidR="006C4F75" w:rsidRPr="00CD0C62">
        <w:rPr>
          <w:rFonts w:ascii="Times New Roman" w:hAnsi="Times New Roman"/>
          <w:sz w:val="26"/>
          <w:szCs w:val="26"/>
        </w:rPr>
        <w:t xml:space="preserve"> год и уточнением расходной части 2020 года.</w:t>
      </w:r>
    </w:p>
    <w:p w:rsidR="008E2453" w:rsidRPr="00CD0C62" w:rsidRDefault="008E2453" w:rsidP="00C74ED8">
      <w:pPr>
        <w:pStyle w:val="a4"/>
        <w:keepNext/>
        <w:keepLines/>
        <w:suppressLineNumbers/>
        <w:tabs>
          <w:tab w:val="left" w:pos="1134"/>
        </w:tabs>
        <w:suppressAutoHyphens/>
        <w:ind w:firstLine="709"/>
        <w:contextualSpacing/>
        <w:rPr>
          <w:rFonts w:ascii="Times New Roman" w:hAnsi="Times New Roman"/>
          <w:sz w:val="26"/>
          <w:szCs w:val="26"/>
        </w:rPr>
      </w:pPr>
    </w:p>
    <w:p w:rsidR="000C3116" w:rsidRPr="00CD0C62" w:rsidRDefault="000C3116"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В результате корректировки параметры бюджета 2019 года составят: </w:t>
      </w:r>
    </w:p>
    <w:p w:rsidR="000C3116" w:rsidRPr="00CD0C62" w:rsidRDefault="000C3116"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доходы –  1 586 267,6 тыс. руб. (увеличение на 142 504,9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расходы – </w:t>
      </w:r>
      <w:r w:rsidR="00580AFA" w:rsidRPr="00CD0C62">
        <w:rPr>
          <w:rFonts w:ascii="Times New Roman" w:hAnsi="Times New Roman"/>
          <w:sz w:val="26"/>
          <w:szCs w:val="26"/>
        </w:rPr>
        <w:t>1 617 286,1</w:t>
      </w:r>
      <w:r w:rsidRPr="00CD0C62">
        <w:rPr>
          <w:rFonts w:ascii="Times New Roman" w:hAnsi="Times New Roman"/>
          <w:sz w:val="26"/>
          <w:szCs w:val="26"/>
        </w:rPr>
        <w:t xml:space="preserve"> тыс. руб. (увеличение на </w:t>
      </w:r>
      <w:r w:rsidR="00580AFA" w:rsidRPr="00CD0C62">
        <w:rPr>
          <w:rFonts w:ascii="Times New Roman" w:hAnsi="Times New Roman"/>
          <w:sz w:val="26"/>
          <w:szCs w:val="26"/>
        </w:rPr>
        <w:t>147 710,6</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дефицит –  </w:t>
      </w:r>
      <w:r w:rsidR="00580AFA" w:rsidRPr="00CD0C62">
        <w:rPr>
          <w:rFonts w:ascii="Times New Roman" w:hAnsi="Times New Roman"/>
          <w:sz w:val="26"/>
          <w:szCs w:val="26"/>
        </w:rPr>
        <w:t>31 018,5</w:t>
      </w:r>
      <w:r w:rsidRPr="00CD0C62">
        <w:rPr>
          <w:rFonts w:ascii="Times New Roman" w:hAnsi="Times New Roman"/>
          <w:sz w:val="26"/>
          <w:szCs w:val="26"/>
        </w:rPr>
        <w:t xml:space="preserve"> тыс. руб. (увеличение на </w:t>
      </w:r>
      <w:r w:rsidR="00580AFA" w:rsidRPr="00CD0C62">
        <w:rPr>
          <w:rFonts w:ascii="Times New Roman" w:hAnsi="Times New Roman"/>
          <w:sz w:val="26"/>
          <w:szCs w:val="26"/>
        </w:rPr>
        <w:t>5 205,7</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 xml:space="preserve">Верхний предел муниципального долга </w:t>
      </w:r>
      <w:r w:rsidR="006C4F75" w:rsidRPr="00CD0C62">
        <w:rPr>
          <w:rFonts w:ascii="Times New Roman" w:hAnsi="Times New Roman"/>
          <w:sz w:val="26"/>
          <w:szCs w:val="26"/>
        </w:rPr>
        <w:t xml:space="preserve">увеличивается ежегодно на 30 000,0 </w:t>
      </w:r>
      <w:proofErr w:type="spellStart"/>
      <w:r w:rsidR="006C4F75" w:rsidRPr="00CD0C62">
        <w:rPr>
          <w:rFonts w:ascii="Times New Roman" w:hAnsi="Times New Roman"/>
          <w:sz w:val="26"/>
          <w:szCs w:val="26"/>
        </w:rPr>
        <w:t>тыс</w:t>
      </w:r>
      <w:proofErr w:type="gramStart"/>
      <w:r w:rsidR="006C4F75" w:rsidRPr="00CD0C62">
        <w:rPr>
          <w:rFonts w:ascii="Times New Roman" w:hAnsi="Times New Roman"/>
          <w:sz w:val="26"/>
          <w:szCs w:val="26"/>
        </w:rPr>
        <w:t>.р</w:t>
      </w:r>
      <w:proofErr w:type="gramEnd"/>
      <w:r w:rsidR="006C4F75" w:rsidRPr="00CD0C62">
        <w:rPr>
          <w:rFonts w:ascii="Times New Roman" w:hAnsi="Times New Roman"/>
          <w:sz w:val="26"/>
          <w:szCs w:val="26"/>
        </w:rPr>
        <w:t>уб</w:t>
      </w:r>
      <w:proofErr w:type="spellEnd"/>
      <w:r w:rsidR="006C4F75" w:rsidRPr="00CD0C62">
        <w:rPr>
          <w:rFonts w:ascii="Times New Roman" w:hAnsi="Times New Roman"/>
          <w:sz w:val="26"/>
          <w:szCs w:val="26"/>
        </w:rPr>
        <w:t>. в связи со снижением объемов гашения заемных средств в 2019 году и составит</w:t>
      </w:r>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на 01 января 2020 года в размере 2</w:t>
      </w:r>
      <w:r w:rsidR="00580AFA" w:rsidRPr="00CD0C62">
        <w:rPr>
          <w:rFonts w:ascii="Times New Roman" w:hAnsi="Times New Roman"/>
          <w:sz w:val="26"/>
          <w:szCs w:val="26"/>
        </w:rPr>
        <w:t>36</w:t>
      </w:r>
      <w:r w:rsidRPr="00CD0C62">
        <w:rPr>
          <w:rFonts w:ascii="Times New Roman" w:hAnsi="Times New Roman"/>
          <w:sz w:val="26"/>
          <w:szCs w:val="26"/>
        </w:rPr>
        <w:t xml:space="preserve"> 000,0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01 января 2021 года в размере 198 000,0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01 января 2022 года в размере   95 000,0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 xml:space="preserve">Предельный объем муниципального долга </w:t>
      </w:r>
      <w:r w:rsidR="006C4F75" w:rsidRPr="00CD0C62">
        <w:rPr>
          <w:rFonts w:ascii="Times New Roman" w:hAnsi="Times New Roman"/>
          <w:sz w:val="26"/>
          <w:szCs w:val="26"/>
        </w:rPr>
        <w:t>не изменяется и составляет</w:t>
      </w:r>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2019 год в сумме 349 307,5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2020 год в сумме </w:t>
      </w:r>
      <w:r w:rsidR="00580AFA" w:rsidRPr="00CD0C62">
        <w:rPr>
          <w:rFonts w:ascii="Times New Roman" w:hAnsi="Times New Roman"/>
          <w:sz w:val="26"/>
          <w:szCs w:val="26"/>
        </w:rPr>
        <w:t>301 000,0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580AFA"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на 2021 год в сумме 263 000,</w:t>
      </w:r>
      <w:r w:rsidR="000C3116" w:rsidRPr="00CD0C62">
        <w:rPr>
          <w:rFonts w:ascii="Times New Roman" w:hAnsi="Times New Roman"/>
          <w:sz w:val="26"/>
          <w:szCs w:val="26"/>
        </w:rPr>
        <w:t xml:space="preserve">0 </w:t>
      </w:r>
      <w:proofErr w:type="spellStart"/>
      <w:r w:rsidR="000C3116" w:rsidRPr="00CD0C62">
        <w:rPr>
          <w:rFonts w:ascii="Times New Roman" w:hAnsi="Times New Roman"/>
          <w:sz w:val="26"/>
          <w:szCs w:val="26"/>
        </w:rPr>
        <w:t>тыс</w:t>
      </w:r>
      <w:proofErr w:type="gramStart"/>
      <w:r w:rsidR="000C3116" w:rsidRPr="00CD0C62">
        <w:rPr>
          <w:rFonts w:ascii="Times New Roman" w:hAnsi="Times New Roman"/>
          <w:sz w:val="26"/>
          <w:szCs w:val="26"/>
        </w:rPr>
        <w:t>.р</w:t>
      </w:r>
      <w:proofErr w:type="gramEnd"/>
      <w:r w:rsidR="000C3116" w:rsidRPr="00CD0C62">
        <w:rPr>
          <w:rFonts w:ascii="Times New Roman" w:hAnsi="Times New Roman"/>
          <w:sz w:val="26"/>
          <w:szCs w:val="26"/>
        </w:rPr>
        <w:t>уб</w:t>
      </w:r>
      <w:proofErr w:type="spellEnd"/>
      <w:r w:rsidR="000C3116"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Объем расходов на обслуживание муниципального долга муниципального образован</w:t>
      </w:r>
      <w:r w:rsidR="00580AFA" w:rsidRPr="00CD0C62">
        <w:rPr>
          <w:rFonts w:ascii="Times New Roman" w:hAnsi="Times New Roman"/>
          <w:sz w:val="26"/>
          <w:szCs w:val="26"/>
        </w:rPr>
        <w:t xml:space="preserve">ия город Саяногорск на 2019 год снижен на 6 511,5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r w:rsidR="00580AFA" w:rsidRPr="00CD0C62">
        <w:rPr>
          <w:rFonts w:ascii="Times New Roman" w:hAnsi="Times New Roman"/>
          <w:sz w:val="26"/>
          <w:szCs w:val="26"/>
        </w:rPr>
        <w:t xml:space="preserve"> в связи с </w:t>
      </w:r>
      <w:r w:rsidR="00B05410" w:rsidRPr="00CD0C62">
        <w:rPr>
          <w:rFonts w:ascii="Times New Roman" w:hAnsi="Times New Roman"/>
          <w:sz w:val="26"/>
          <w:szCs w:val="26"/>
        </w:rPr>
        <w:t xml:space="preserve">многократным </w:t>
      </w:r>
      <w:r w:rsidR="00580AFA" w:rsidRPr="00CD0C62">
        <w:rPr>
          <w:rFonts w:ascii="Times New Roman" w:hAnsi="Times New Roman"/>
          <w:sz w:val="26"/>
          <w:szCs w:val="26"/>
        </w:rPr>
        <w:t xml:space="preserve">привлечением в течение года </w:t>
      </w:r>
      <w:r w:rsidR="00B05410" w:rsidRPr="00CD0C62">
        <w:rPr>
          <w:rFonts w:ascii="Times New Roman" w:hAnsi="Times New Roman"/>
          <w:sz w:val="26"/>
          <w:szCs w:val="26"/>
        </w:rPr>
        <w:t xml:space="preserve">краткосрочного </w:t>
      </w:r>
      <w:r w:rsidR="00580AFA" w:rsidRPr="00CD0C62">
        <w:rPr>
          <w:rFonts w:ascii="Times New Roman" w:hAnsi="Times New Roman"/>
          <w:sz w:val="26"/>
          <w:szCs w:val="26"/>
        </w:rPr>
        <w:t>бюджетн</w:t>
      </w:r>
      <w:r w:rsidR="00B05410" w:rsidRPr="00CD0C62">
        <w:rPr>
          <w:rFonts w:ascii="Times New Roman" w:hAnsi="Times New Roman"/>
          <w:sz w:val="26"/>
          <w:szCs w:val="26"/>
        </w:rPr>
        <w:t>ого</w:t>
      </w:r>
      <w:r w:rsidR="00580AFA" w:rsidRPr="00CD0C62">
        <w:rPr>
          <w:rFonts w:ascii="Times New Roman" w:hAnsi="Times New Roman"/>
          <w:sz w:val="26"/>
          <w:szCs w:val="26"/>
        </w:rPr>
        <w:t xml:space="preserve"> кредит</w:t>
      </w:r>
      <w:r w:rsidR="00B05410" w:rsidRPr="00CD0C62">
        <w:rPr>
          <w:rFonts w:ascii="Times New Roman" w:hAnsi="Times New Roman"/>
          <w:sz w:val="26"/>
          <w:szCs w:val="26"/>
        </w:rPr>
        <w:t>а</w:t>
      </w:r>
      <w:r w:rsidR="00580AFA" w:rsidRPr="00CD0C62">
        <w:rPr>
          <w:rFonts w:ascii="Times New Roman" w:hAnsi="Times New Roman"/>
          <w:sz w:val="26"/>
          <w:szCs w:val="26"/>
        </w:rPr>
        <w:t xml:space="preserve"> Федерального казначейства по ставке 0,1%</w:t>
      </w:r>
      <w:r w:rsidR="00B05410" w:rsidRPr="00CD0C62">
        <w:rPr>
          <w:rFonts w:ascii="Times New Roman" w:hAnsi="Times New Roman"/>
          <w:sz w:val="26"/>
          <w:szCs w:val="26"/>
        </w:rPr>
        <w:t xml:space="preserve"> годовых</w:t>
      </w:r>
      <w:r w:rsidRPr="00CD0C62">
        <w:rPr>
          <w:rFonts w:ascii="Times New Roman" w:hAnsi="Times New Roman"/>
          <w:sz w:val="26"/>
          <w:szCs w:val="26"/>
        </w:rPr>
        <w:t xml:space="preserve">, на 2020 – 2021 годы </w:t>
      </w:r>
      <w:r w:rsidR="00F44AB8" w:rsidRPr="00CD0C62">
        <w:rPr>
          <w:rFonts w:ascii="Times New Roman" w:hAnsi="Times New Roman"/>
          <w:sz w:val="26"/>
          <w:szCs w:val="26"/>
        </w:rPr>
        <w:t>расходы по обслуживанию муниципального долга остаю</w:t>
      </w:r>
      <w:r w:rsidRPr="00CD0C62">
        <w:rPr>
          <w:rFonts w:ascii="Times New Roman" w:hAnsi="Times New Roman"/>
          <w:sz w:val="26"/>
          <w:szCs w:val="26"/>
        </w:rPr>
        <w:t>тся неизменным</w:t>
      </w:r>
      <w:r w:rsidR="00F44AB8" w:rsidRPr="00CD0C62">
        <w:rPr>
          <w:rFonts w:ascii="Times New Roman" w:hAnsi="Times New Roman"/>
          <w:sz w:val="26"/>
          <w:szCs w:val="26"/>
        </w:rPr>
        <w:t xml:space="preserve">и: </w:t>
      </w:r>
    </w:p>
    <w:p w:rsidR="00F44AB8"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2019 год в сумме </w:t>
      </w:r>
      <w:r w:rsidR="00580AFA" w:rsidRPr="00CD0C62">
        <w:rPr>
          <w:rFonts w:ascii="Times New Roman" w:hAnsi="Times New Roman"/>
          <w:sz w:val="26"/>
          <w:szCs w:val="26"/>
        </w:rPr>
        <w:t xml:space="preserve">14 394,7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r w:rsidR="00F44AB8"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2020 год в сумме 20 351,5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116" w:rsidRPr="00CD0C62" w:rsidRDefault="000C3116" w:rsidP="00C74ED8">
      <w:pPr>
        <w:keepNext/>
        <w:keepLines/>
        <w:suppressLineNumbers/>
        <w:tabs>
          <w:tab w:val="left" w:pos="1134"/>
        </w:tabs>
        <w:suppressAutoHyphens/>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2021 год в сумме 20 263,6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p>
    <w:p w:rsidR="000C3116" w:rsidRPr="00CD0C62" w:rsidRDefault="000C311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Программа муниципальных внутренних заимствований муниципального образования город Саяногорск на 2019 год уточняется в части </w:t>
      </w:r>
      <w:r w:rsidR="006241E5" w:rsidRPr="00CD0C62">
        <w:rPr>
          <w:rFonts w:ascii="Times New Roman" w:hAnsi="Times New Roman"/>
          <w:sz w:val="26"/>
          <w:szCs w:val="26"/>
        </w:rPr>
        <w:t xml:space="preserve">уменьшения </w:t>
      </w:r>
      <w:r w:rsidRPr="00CD0C62">
        <w:rPr>
          <w:rFonts w:ascii="Times New Roman" w:hAnsi="Times New Roman"/>
          <w:sz w:val="26"/>
          <w:szCs w:val="26"/>
        </w:rPr>
        <w:t>объемов погашения заемных средств.</w:t>
      </w:r>
    </w:p>
    <w:p w:rsidR="000C3116" w:rsidRPr="00CD0C62" w:rsidRDefault="000C311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Доходная част</w:t>
      </w:r>
      <w:r w:rsidR="00F44AB8" w:rsidRPr="00CD0C62">
        <w:rPr>
          <w:rFonts w:ascii="Times New Roman" w:hAnsi="Times New Roman"/>
          <w:sz w:val="26"/>
          <w:szCs w:val="26"/>
        </w:rPr>
        <w:t>ь</w:t>
      </w:r>
      <w:r w:rsidRPr="00CD0C62">
        <w:rPr>
          <w:rFonts w:ascii="Times New Roman" w:hAnsi="Times New Roman"/>
          <w:sz w:val="26"/>
          <w:szCs w:val="26"/>
        </w:rPr>
        <w:t xml:space="preserve"> бюджета на плановый период 2020 </w:t>
      </w:r>
      <w:r w:rsidR="00F44AB8" w:rsidRPr="00CD0C62">
        <w:rPr>
          <w:rFonts w:ascii="Times New Roman" w:hAnsi="Times New Roman"/>
          <w:sz w:val="26"/>
          <w:szCs w:val="26"/>
        </w:rPr>
        <w:t>и 2021 годов остае</w:t>
      </w:r>
      <w:r w:rsidRPr="00CD0C62">
        <w:rPr>
          <w:rFonts w:ascii="Times New Roman" w:hAnsi="Times New Roman"/>
          <w:sz w:val="26"/>
          <w:szCs w:val="26"/>
        </w:rPr>
        <w:t>тся без изменений.</w:t>
      </w:r>
      <w:r w:rsidR="00F44AB8" w:rsidRPr="00CD0C62">
        <w:rPr>
          <w:rFonts w:ascii="Times New Roman" w:hAnsi="Times New Roman"/>
          <w:sz w:val="26"/>
          <w:szCs w:val="26"/>
        </w:rPr>
        <w:t xml:space="preserve"> В расходную часть бюджета на 2020 год вносятся изменения </w:t>
      </w:r>
      <w:r w:rsidR="006241E5" w:rsidRPr="00CD0C62">
        <w:rPr>
          <w:rFonts w:ascii="Times New Roman" w:hAnsi="Times New Roman"/>
          <w:sz w:val="26"/>
          <w:szCs w:val="26"/>
        </w:rPr>
        <w:t xml:space="preserve">в части </w:t>
      </w:r>
      <w:r w:rsidR="00F44AB8" w:rsidRPr="00CD0C62">
        <w:rPr>
          <w:rFonts w:ascii="Times New Roman" w:hAnsi="Times New Roman"/>
          <w:sz w:val="26"/>
          <w:szCs w:val="26"/>
        </w:rPr>
        <w:t xml:space="preserve"> </w:t>
      </w:r>
      <w:r w:rsidR="006241E5" w:rsidRPr="00CD0C62">
        <w:rPr>
          <w:rFonts w:ascii="Times New Roman" w:hAnsi="Times New Roman"/>
          <w:sz w:val="26"/>
          <w:szCs w:val="26"/>
        </w:rPr>
        <w:t xml:space="preserve">перераспределением бюджетных ассигнований в пределах утвержденных сумм в связи с </w:t>
      </w:r>
      <w:r w:rsidR="00F44AB8" w:rsidRPr="00CD0C62">
        <w:rPr>
          <w:rFonts w:ascii="Times New Roman" w:hAnsi="Times New Roman"/>
          <w:sz w:val="26"/>
          <w:szCs w:val="26"/>
        </w:rPr>
        <w:t xml:space="preserve">участием муниципального образования </w:t>
      </w:r>
      <w:proofErr w:type="spellStart"/>
      <w:r w:rsidR="00F44AB8" w:rsidRPr="00CD0C62">
        <w:rPr>
          <w:rFonts w:ascii="Times New Roman" w:hAnsi="Times New Roman"/>
          <w:sz w:val="26"/>
          <w:szCs w:val="26"/>
        </w:rPr>
        <w:t>г</w:t>
      </w:r>
      <w:proofErr w:type="gramStart"/>
      <w:r w:rsidR="00F44AB8" w:rsidRPr="00CD0C62">
        <w:rPr>
          <w:rFonts w:ascii="Times New Roman" w:hAnsi="Times New Roman"/>
          <w:sz w:val="26"/>
          <w:szCs w:val="26"/>
        </w:rPr>
        <w:t>.С</w:t>
      </w:r>
      <w:proofErr w:type="gramEnd"/>
      <w:r w:rsidR="00F44AB8" w:rsidRPr="00CD0C62">
        <w:rPr>
          <w:rFonts w:ascii="Times New Roman" w:hAnsi="Times New Roman"/>
          <w:sz w:val="26"/>
          <w:szCs w:val="26"/>
        </w:rPr>
        <w:t>аяногорск</w:t>
      </w:r>
      <w:proofErr w:type="spellEnd"/>
      <w:r w:rsidR="00F44AB8" w:rsidRPr="00CD0C62">
        <w:rPr>
          <w:rFonts w:ascii="Times New Roman" w:hAnsi="Times New Roman"/>
          <w:sz w:val="26"/>
          <w:szCs w:val="26"/>
        </w:rPr>
        <w:t xml:space="preserve"> в регионально</w:t>
      </w:r>
      <w:r w:rsidR="006C4F75" w:rsidRPr="00CD0C62">
        <w:rPr>
          <w:rFonts w:ascii="Times New Roman" w:hAnsi="Times New Roman"/>
          <w:sz w:val="26"/>
          <w:szCs w:val="26"/>
        </w:rPr>
        <w:t xml:space="preserve">м проекте «Обеспечение устойчивого сокращения непригодного для проживания жилищного фонда», мероприятия которого разбиваются на несколько этапов и </w:t>
      </w:r>
      <w:r w:rsidR="006241E5" w:rsidRPr="00CD0C62">
        <w:rPr>
          <w:rFonts w:ascii="Times New Roman" w:hAnsi="Times New Roman"/>
          <w:sz w:val="26"/>
          <w:szCs w:val="26"/>
        </w:rPr>
        <w:t>затрагивают по срокам плановый период -</w:t>
      </w:r>
      <w:r w:rsidR="006C4F75" w:rsidRPr="00CD0C62">
        <w:rPr>
          <w:rFonts w:ascii="Times New Roman" w:hAnsi="Times New Roman"/>
          <w:sz w:val="26"/>
          <w:szCs w:val="26"/>
        </w:rPr>
        <w:t xml:space="preserve"> 2020 год.</w:t>
      </w:r>
    </w:p>
    <w:p w:rsidR="00715B0D" w:rsidRPr="00CD0C62" w:rsidRDefault="00715B0D" w:rsidP="00C74ED8">
      <w:pPr>
        <w:pStyle w:val="a4"/>
        <w:keepNext/>
        <w:keepLines/>
        <w:suppressLineNumbers/>
        <w:tabs>
          <w:tab w:val="left" w:pos="1134"/>
        </w:tabs>
        <w:suppressAutoHyphens/>
        <w:ind w:firstLine="709"/>
        <w:contextualSpacing/>
        <w:rPr>
          <w:rFonts w:ascii="Times New Roman" w:hAnsi="Times New Roman"/>
          <w:sz w:val="26"/>
          <w:szCs w:val="26"/>
        </w:rPr>
      </w:pPr>
    </w:p>
    <w:p w:rsidR="000C3116" w:rsidRPr="00CD0C62" w:rsidRDefault="000C311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Доходная часть бюджета на 2019 год увеличена на сумму 142 504,9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в том числе:</w:t>
      </w:r>
    </w:p>
    <w:p w:rsidR="000C3116"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lastRenderedPageBreak/>
        <w:t>1)</w:t>
      </w:r>
      <w:r w:rsidRPr="00CD0C62">
        <w:rPr>
          <w:rFonts w:ascii="Times New Roman" w:hAnsi="Times New Roman"/>
          <w:sz w:val="26"/>
          <w:szCs w:val="26"/>
        </w:rPr>
        <w:tab/>
      </w:r>
      <w:r w:rsidR="000C3116" w:rsidRPr="00CD0C62">
        <w:rPr>
          <w:rFonts w:ascii="Times New Roman" w:hAnsi="Times New Roman"/>
          <w:sz w:val="26"/>
          <w:szCs w:val="26"/>
        </w:rPr>
        <w:t>за счет увеличения налоговых и неналоговых доходов на сумму 17 452,2 тыс. руб.</w:t>
      </w:r>
      <w:r w:rsidR="00715B0D" w:rsidRPr="00CD0C62">
        <w:rPr>
          <w:rFonts w:ascii="Times New Roman" w:hAnsi="Times New Roman"/>
          <w:sz w:val="26"/>
          <w:szCs w:val="26"/>
        </w:rPr>
        <w:t xml:space="preserve"> на основании </w:t>
      </w:r>
      <w:r w:rsidR="000C3116" w:rsidRPr="00CD0C62">
        <w:rPr>
          <w:rFonts w:ascii="Times New Roman" w:hAnsi="Times New Roman"/>
          <w:sz w:val="26"/>
          <w:szCs w:val="26"/>
        </w:rPr>
        <w:t>уточнения прогнозов по доходам главными администраторами доходов;</w:t>
      </w:r>
    </w:p>
    <w:p w:rsidR="000C3116"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2)</w:t>
      </w:r>
      <w:r w:rsidRPr="00CD0C62">
        <w:rPr>
          <w:rFonts w:ascii="Times New Roman" w:hAnsi="Times New Roman"/>
          <w:sz w:val="26"/>
          <w:szCs w:val="26"/>
        </w:rPr>
        <w:tab/>
      </w:r>
      <w:r w:rsidR="000C3116" w:rsidRPr="00CD0C62">
        <w:rPr>
          <w:rFonts w:ascii="Times New Roman" w:hAnsi="Times New Roman"/>
          <w:sz w:val="26"/>
          <w:szCs w:val="26"/>
        </w:rPr>
        <w:t>за счет увеличения межбюджетных трансфертов  на сумму 12</w:t>
      </w:r>
      <w:r w:rsidR="00715B0D" w:rsidRPr="00CD0C62">
        <w:rPr>
          <w:rFonts w:ascii="Times New Roman" w:hAnsi="Times New Roman"/>
          <w:sz w:val="26"/>
          <w:szCs w:val="26"/>
        </w:rPr>
        <w:t>1</w:t>
      </w:r>
      <w:r w:rsidR="000C3116" w:rsidRPr="00CD0C62">
        <w:rPr>
          <w:rFonts w:ascii="Times New Roman" w:hAnsi="Times New Roman"/>
          <w:sz w:val="26"/>
          <w:szCs w:val="26"/>
        </w:rPr>
        <w:t> </w:t>
      </w:r>
      <w:r w:rsidR="00715B0D" w:rsidRPr="00CD0C62">
        <w:rPr>
          <w:rFonts w:ascii="Times New Roman" w:hAnsi="Times New Roman"/>
          <w:sz w:val="26"/>
          <w:szCs w:val="26"/>
        </w:rPr>
        <w:t>309</w:t>
      </w:r>
      <w:r w:rsidR="000C3116" w:rsidRPr="00CD0C62">
        <w:rPr>
          <w:rFonts w:ascii="Times New Roman" w:hAnsi="Times New Roman"/>
          <w:sz w:val="26"/>
          <w:szCs w:val="26"/>
        </w:rPr>
        <w:t>,</w:t>
      </w:r>
      <w:r w:rsidR="00715B0D" w:rsidRPr="00CD0C62">
        <w:rPr>
          <w:rFonts w:ascii="Times New Roman" w:hAnsi="Times New Roman"/>
          <w:sz w:val="26"/>
          <w:szCs w:val="26"/>
        </w:rPr>
        <w:t>1</w:t>
      </w:r>
      <w:r w:rsidR="000C3116" w:rsidRPr="00CD0C62">
        <w:rPr>
          <w:rFonts w:ascii="Times New Roman" w:hAnsi="Times New Roman"/>
          <w:sz w:val="26"/>
          <w:szCs w:val="26"/>
        </w:rPr>
        <w:t xml:space="preserve"> на основании</w:t>
      </w:r>
      <w:r w:rsidRPr="00CD0C62">
        <w:rPr>
          <w:rFonts w:ascii="Times New Roman" w:hAnsi="Times New Roman"/>
          <w:sz w:val="26"/>
          <w:szCs w:val="26"/>
        </w:rPr>
        <w:tab/>
      </w:r>
      <w:r w:rsidR="000C3116" w:rsidRPr="00CD0C62">
        <w:rPr>
          <w:rFonts w:ascii="Times New Roman" w:hAnsi="Times New Roman"/>
          <w:sz w:val="26"/>
          <w:szCs w:val="26"/>
        </w:rPr>
        <w:t>постановлений Правительства Республики Хакасия:</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27.02.2019 №44 «О распределении субсидий из республиканского бюджета Республики Хакасия бюджетам муниципальных образований Республики Хакасия на мероприятия по обеспечению жильем молодых семей в рамках подпрограммы «Обеспечение жильем молодых семей» на 2019 год»  на сумму 1 770,5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27.02.2019 №45 «Об утверждении распределения субсидий из республиканского бюджета Республики Хакасия бюджетам муниципальных образований Республики Хакасия на реализацию программ формирования современной городской среды на 2019 год»  на сумму 19 852,8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15.03.2019 №73 «Об утверждении распределения субсидий из республиканского бюджета Республики Хакасия бюджетам муниципальных об</w:t>
      </w:r>
      <w:r w:rsidR="00C11D41" w:rsidRPr="00CD0C62">
        <w:rPr>
          <w:rFonts w:ascii="Times New Roman" w:hAnsi="Times New Roman"/>
          <w:sz w:val="26"/>
          <w:szCs w:val="26"/>
        </w:rPr>
        <w:t>разований Республики Хакасия на</w:t>
      </w:r>
      <w:r w:rsidR="000C3116" w:rsidRPr="00CD0C62">
        <w:rPr>
          <w:rFonts w:ascii="Times New Roman" w:hAnsi="Times New Roman"/>
          <w:sz w:val="26"/>
          <w:szCs w:val="26"/>
        </w:rPr>
        <w:t xml:space="preserve"> реализацию </w:t>
      </w:r>
      <w:r w:rsidR="00C11D41" w:rsidRPr="00CD0C62">
        <w:rPr>
          <w:rFonts w:ascii="Times New Roman" w:hAnsi="Times New Roman"/>
          <w:sz w:val="26"/>
          <w:szCs w:val="26"/>
        </w:rPr>
        <w:t xml:space="preserve">мероприятий </w:t>
      </w:r>
      <w:r w:rsidR="000C3116" w:rsidRPr="00CD0C62">
        <w:rPr>
          <w:rFonts w:ascii="Times New Roman" w:hAnsi="Times New Roman"/>
          <w:sz w:val="26"/>
          <w:szCs w:val="26"/>
        </w:rPr>
        <w:t>по развитию общеобразовательных организаций на 2019 год»  на сумму 500,0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20.03.2019 №81 «Об утверждении распределения субсидий из республиканского бюджета Республики Хакасия бюджетам муниципальных образований Республики Хакасия на государственную поддержку отрасли культуры на 2019 год»  на сумму 19,2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proofErr w:type="gramStart"/>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20.03.2019 №85 « О внесении изменения в таблицу приложения к постановлению Правительства Республики Хакасия от 25.02.2019 №38 «О распределении субсидий из республиканского бюджета Республики Хакасия бюджетам муниципальных образований Республики Хакасия на капитальный ремонт, ремонт автомобильных дорог общего пользования местного значения городских округов и поселений, малых и отдаленных сел Республики Хакасия, а также на капитальный ремонт, ремонт искусственных сооружений протяженностью 100</w:t>
      </w:r>
      <w:proofErr w:type="gramEnd"/>
      <w:r w:rsidR="000C3116" w:rsidRPr="00CD0C62">
        <w:rPr>
          <w:rFonts w:ascii="Times New Roman" w:hAnsi="Times New Roman"/>
          <w:sz w:val="26"/>
          <w:szCs w:val="26"/>
        </w:rPr>
        <w:t xml:space="preserve"> метров и более (в том числе на разработку проектной документации) на 2019 год»  на сумму 29 411,0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12.04.2019 №148 «О распределении иных межбюджетных трансфертов местным бюджетам Республики Хакасия в форме дотаций на поддержку мер по обеспечению сбалансированности бюджетов на 2019 год»  на сумму 25 000,0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19.04.2019 №166 «Об утверждении распределения субсидий из республиканского бюджета Республики Хакасия бюджетам муниципальных образований Республики Хакасия на выполнение работ по описанию границ населенных пунктов и внесению соответствующих сведений в Единый государственный реестр недвижимости на 2019 год»  на сумму 79,0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proofErr w:type="gramStart"/>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21.05.2019 №227 «Об утверждении распределения субсидий из республиканского бюджета Республики Хакасия бюджетам муниципальных образований Республики Хакасия на обеспечение первичных мер пожарной безопасности на 2019 год, на материально-техническое обеспечение единых дежурно - диспетчерских служб муниципальных образований на 2019 год,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w:t>
      </w:r>
      <w:proofErr w:type="gramEnd"/>
      <w:r w:rsidR="000C3116" w:rsidRPr="00CD0C62">
        <w:rPr>
          <w:rFonts w:ascii="Times New Roman" w:hAnsi="Times New Roman"/>
          <w:sz w:val="26"/>
          <w:szCs w:val="26"/>
        </w:rPr>
        <w:t xml:space="preserve"> воде на 2019 год»  на сумму 1 111,7 тыс. руб.;</w:t>
      </w:r>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proofErr w:type="gramStart"/>
      <w:r w:rsidRPr="00CD0C62">
        <w:rPr>
          <w:rFonts w:ascii="Times New Roman" w:hAnsi="Times New Roman"/>
          <w:sz w:val="26"/>
          <w:szCs w:val="26"/>
        </w:rPr>
        <w:lastRenderedPageBreak/>
        <w:t>-</w:t>
      </w:r>
      <w:r w:rsidRPr="00CD0C62">
        <w:rPr>
          <w:rFonts w:ascii="Times New Roman" w:hAnsi="Times New Roman"/>
          <w:sz w:val="26"/>
          <w:szCs w:val="26"/>
        </w:rPr>
        <w:tab/>
      </w:r>
      <w:r w:rsidR="000C3116" w:rsidRPr="00CD0C62">
        <w:rPr>
          <w:rFonts w:ascii="Times New Roman" w:hAnsi="Times New Roman"/>
          <w:sz w:val="26"/>
          <w:szCs w:val="26"/>
        </w:rPr>
        <w:t xml:space="preserve">от 21.05.2019 №228 «Об утверждении распределения субсидий из республиканского бюджета Республики Хакасия  муниципальным образованиям Республики Хакасия на реализацию мероприятий региональной адресной программы «Переселение граждан из аварийного жилищного фонда на территории Республики Хакасия в 2019-1 сентября 2025 годах» по этапу </w:t>
      </w:r>
      <w:r w:rsidR="000C3116" w:rsidRPr="00CD0C62">
        <w:rPr>
          <w:rFonts w:ascii="Times New Roman" w:hAnsi="Times New Roman"/>
          <w:sz w:val="26"/>
          <w:szCs w:val="26"/>
          <w:lang w:val="en-US"/>
        </w:rPr>
        <w:t>I</w:t>
      </w:r>
      <w:r w:rsidR="000C3116" w:rsidRPr="00CD0C62">
        <w:rPr>
          <w:rFonts w:ascii="Times New Roman" w:hAnsi="Times New Roman"/>
          <w:sz w:val="26"/>
          <w:szCs w:val="26"/>
        </w:rPr>
        <w:t xml:space="preserve"> (2019-2020 годы) в 2019 год»  на сумму 30 666,1 тыс. руб.;</w:t>
      </w:r>
      <w:proofErr w:type="gramEnd"/>
    </w:p>
    <w:p w:rsidR="000C3116" w:rsidRPr="00CD0C62" w:rsidRDefault="00E72C35"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18.06.2019 №301 «Об утверждении распределения субсидий из республиканского бюджета Республики Хакасия  бюджетам муниципальных образований Республики Хакасия на поддержку мероприятий муниципальных программ (подпрограмм) развития малого и среднего предпринимательства на 2019 год»  на сумму 10 592,8 тыс. руб.;</w:t>
      </w:r>
    </w:p>
    <w:p w:rsidR="000C3116"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 xml:space="preserve">от 21.06.2019 №310 «Об утверждении распределения иных межбюджетных трансфертов муниципальным образованиям Республики Хакасия в целях </w:t>
      </w:r>
      <w:proofErr w:type="gramStart"/>
      <w:r w:rsidR="000C3116" w:rsidRPr="00CD0C62">
        <w:rPr>
          <w:rFonts w:ascii="Times New Roman" w:hAnsi="Times New Roman"/>
          <w:sz w:val="26"/>
          <w:szCs w:val="26"/>
        </w:rPr>
        <w:t>повышения эффективности деятельности органов местного самоуправления</w:t>
      </w:r>
      <w:proofErr w:type="gramEnd"/>
      <w:r w:rsidR="000C3116" w:rsidRPr="00CD0C62">
        <w:rPr>
          <w:rFonts w:ascii="Times New Roman" w:hAnsi="Times New Roman"/>
          <w:sz w:val="26"/>
          <w:szCs w:val="26"/>
        </w:rPr>
        <w:t xml:space="preserve"> на 2019 год»  на сумму 180,0 тыс. руб.;</w:t>
      </w:r>
    </w:p>
    <w:p w:rsidR="000C3116"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116" w:rsidRPr="00CD0C62">
        <w:rPr>
          <w:rFonts w:ascii="Times New Roman" w:hAnsi="Times New Roman"/>
          <w:sz w:val="26"/>
          <w:szCs w:val="26"/>
        </w:rPr>
        <w:t>от 22.08.2019 №415 «О внесении изменений в постановление Правительства Республики Хакасия от 28.01.2019 №06 «Об утверждении распределения субсидий из республиканского бюджета Республики Хакасия местным бюджетам на реализацию мероприятий по предоставлению школьного питания на первое полугодие 2019 года»  на сумму 2 126,0 тыс. руб.;</w:t>
      </w:r>
    </w:p>
    <w:p w:rsidR="00715B0D"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3)</w:t>
      </w:r>
      <w:r w:rsidRPr="00CD0C62">
        <w:rPr>
          <w:rFonts w:ascii="Times New Roman" w:hAnsi="Times New Roman"/>
          <w:sz w:val="26"/>
          <w:szCs w:val="26"/>
        </w:rPr>
        <w:tab/>
      </w:r>
      <w:r w:rsidR="00715B0D" w:rsidRPr="00CD0C62">
        <w:rPr>
          <w:rFonts w:ascii="Times New Roman" w:hAnsi="Times New Roman"/>
          <w:sz w:val="26"/>
          <w:szCs w:val="26"/>
        </w:rPr>
        <w:t xml:space="preserve">прочих безвозмездных поступлений от сторонних организаций на сумму 3 743,6 </w:t>
      </w:r>
      <w:proofErr w:type="spellStart"/>
      <w:r w:rsidR="00715B0D" w:rsidRPr="00CD0C62">
        <w:rPr>
          <w:rFonts w:ascii="Times New Roman" w:hAnsi="Times New Roman"/>
          <w:sz w:val="26"/>
          <w:szCs w:val="26"/>
        </w:rPr>
        <w:t>тыс</w:t>
      </w:r>
      <w:proofErr w:type="gramStart"/>
      <w:r w:rsidR="00715B0D" w:rsidRPr="00CD0C62">
        <w:rPr>
          <w:rFonts w:ascii="Times New Roman" w:hAnsi="Times New Roman"/>
          <w:sz w:val="26"/>
          <w:szCs w:val="26"/>
        </w:rPr>
        <w:t>.р</w:t>
      </w:r>
      <w:proofErr w:type="gramEnd"/>
      <w:r w:rsidR="00715B0D" w:rsidRPr="00CD0C62">
        <w:rPr>
          <w:rFonts w:ascii="Times New Roman" w:hAnsi="Times New Roman"/>
          <w:sz w:val="26"/>
          <w:szCs w:val="26"/>
        </w:rPr>
        <w:t>уб</w:t>
      </w:r>
      <w:proofErr w:type="spellEnd"/>
      <w:r w:rsidR="00715B0D" w:rsidRPr="00CD0C62">
        <w:rPr>
          <w:rFonts w:ascii="Times New Roman" w:hAnsi="Times New Roman"/>
          <w:sz w:val="26"/>
          <w:szCs w:val="26"/>
        </w:rPr>
        <w:t>. на основании:</w:t>
      </w:r>
    </w:p>
    <w:p w:rsidR="000C3116"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715B0D" w:rsidRPr="00CD0C62">
        <w:rPr>
          <w:rFonts w:ascii="Times New Roman" w:hAnsi="Times New Roman"/>
          <w:sz w:val="26"/>
          <w:szCs w:val="26"/>
        </w:rPr>
        <w:t>д</w:t>
      </w:r>
      <w:r w:rsidR="000C3116" w:rsidRPr="00CD0C62">
        <w:rPr>
          <w:rFonts w:ascii="Times New Roman" w:hAnsi="Times New Roman"/>
          <w:sz w:val="26"/>
          <w:szCs w:val="26"/>
        </w:rPr>
        <w:t>оговора пожертвования №БПП/Мск-19/19  от 08.05.2019г.</w:t>
      </w:r>
      <w:r w:rsidRPr="00CD0C62">
        <w:rPr>
          <w:rFonts w:ascii="Times New Roman" w:hAnsi="Times New Roman"/>
          <w:sz w:val="26"/>
          <w:szCs w:val="26"/>
        </w:rPr>
        <w:t xml:space="preserve"> </w:t>
      </w:r>
      <w:r w:rsidR="000C3116" w:rsidRPr="00CD0C62">
        <w:rPr>
          <w:rFonts w:ascii="Times New Roman" w:hAnsi="Times New Roman"/>
          <w:sz w:val="26"/>
          <w:szCs w:val="26"/>
        </w:rPr>
        <w:t xml:space="preserve">на сумму 3 208,8 </w:t>
      </w:r>
      <w:proofErr w:type="spellStart"/>
      <w:r w:rsidR="000C3116" w:rsidRPr="00CD0C62">
        <w:rPr>
          <w:rFonts w:ascii="Times New Roman" w:hAnsi="Times New Roman"/>
          <w:sz w:val="26"/>
          <w:szCs w:val="26"/>
        </w:rPr>
        <w:t>тыс</w:t>
      </w:r>
      <w:proofErr w:type="gramStart"/>
      <w:r w:rsidR="000C3116" w:rsidRPr="00CD0C62">
        <w:rPr>
          <w:rFonts w:ascii="Times New Roman" w:hAnsi="Times New Roman"/>
          <w:sz w:val="26"/>
          <w:szCs w:val="26"/>
        </w:rPr>
        <w:t>.р</w:t>
      </w:r>
      <w:proofErr w:type="gramEnd"/>
      <w:r w:rsidR="000C3116" w:rsidRPr="00CD0C62">
        <w:rPr>
          <w:rFonts w:ascii="Times New Roman" w:hAnsi="Times New Roman"/>
          <w:sz w:val="26"/>
          <w:szCs w:val="26"/>
        </w:rPr>
        <w:t>уб</w:t>
      </w:r>
      <w:proofErr w:type="spellEnd"/>
      <w:r w:rsidR="000C3116" w:rsidRPr="00CD0C62">
        <w:rPr>
          <w:rFonts w:ascii="Times New Roman" w:hAnsi="Times New Roman"/>
          <w:sz w:val="26"/>
          <w:szCs w:val="26"/>
        </w:rPr>
        <w:t>.</w:t>
      </w:r>
      <w:r w:rsidR="00715B0D" w:rsidRPr="00CD0C62">
        <w:rPr>
          <w:rFonts w:ascii="Times New Roman" w:hAnsi="Times New Roman"/>
          <w:sz w:val="26"/>
          <w:szCs w:val="26"/>
        </w:rPr>
        <w:t>;</w:t>
      </w:r>
    </w:p>
    <w:p w:rsidR="000C3116"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715B0D" w:rsidRPr="00CD0C62">
        <w:rPr>
          <w:rFonts w:ascii="Times New Roman" w:hAnsi="Times New Roman"/>
          <w:sz w:val="26"/>
          <w:szCs w:val="26"/>
        </w:rPr>
        <w:t>д</w:t>
      </w:r>
      <w:r w:rsidR="000C3116" w:rsidRPr="00CD0C62">
        <w:rPr>
          <w:rFonts w:ascii="Times New Roman" w:hAnsi="Times New Roman"/>
          <w:sz w:val="26"/>
          <w:szCs w:val="26"/>
        </w:rPr>
        <w:t>оговора №1 от 22.07.2019 года «О предоставлении гранта победителю конкурса на предоставление гранта Фонда поддержки детей, находящихся в трудной жизненной ситуации, в 2019 году по направлению социальная поддержка семей с детьми-инвалидами (ранняя помощь)» на сумму 534,8</w:t>
      </w:r>
      <w:r w:rsidR="00131AE9" w:rsidRPr="00CD0C62">
        <w:rPr>
          <w:rFonts w:ascii="Times New Roman" w:hAnsi="Times New Roman"/>
          <w:sz w:val="26"/>
          <w:szCs w:val="26"/>
        </w:rPr>
        <w:t xml:space="preserve"> </w:t>
      </w:r>
      <w:proofErr w:type="spellStart"/>
      <w:r w:rsidR="00131AE9" w:rsidRPr="00CD0C62">
        <w:rPr>
          <w:rFonts w:ascii="Times New Roman" w:hAnsi="Times New Roman"/>
          <w:sz w:val="26"/>
          <w:szCs w:val="26"/>
        </w:rPr>
        <w:t>тыс</w:t>
      </w:r>
      <w:proofErr w:type="gramStart"/>
      <w:r w:rsidR="00131AE9" w:rsidRPr="00CD0C62">
        <w:rPr>
          <w:rFonts w:ascii="Times New Roman" w:hAnsi="Times New Roman"/>
          <w:sz w:val="26"/>
          <w:szCs w:val="26"/>
        </w:rPr>
        <w:t>.р</w:t>
      </w:r>
      <w:proofErr w:type="gramEnd"/>
      <w:r w:rsidR="00131AE9" w:rsidRPr="00CD0C62">
        <w:rPr>
          <w:rFonts w:ascii="Times New Roman" w:hAnsi="Times New Roman"/>
          <w:sz w:val="26"/>
          <w:szCs w:val="26"/>
        </w:rPr>
        <w:t>уб</w:t>
      </w:r>
      <w:proofErr w:type="spellEnd"/>
      <w:r w:rsidR="00131AE9" w:rsidRPr="00CD0C62">
        <w:rPr>
          <w:rFonts w:ascii="Times New Roman" w:hAnsi="Times New Roman"/>
          <w:sz w:val="26"/>
          <w:szCs w:val="26"/>
        </w:rPr>
        <w:t>.</w:t>
      </w:r>
    </w:p>
    <w:p w:rsidR="00DD425B" w:rsidRPr="00CD0C62" w:rsidRDefault="00DD425B" w:rsidP="00C74ED8">
      <w:pPr>
        <w:pStyle w:val="a4"/>
        <w:keepNext/>
        <w:keepLines/>
        <w:suppressLineNumbers/>
        <w:tabs>
          <w:tab w:val="left" w:pos="1134"/>
        </w:tabs>
        <w:suppressAutoHyphens/>
        <w:ind w:firstLine="709"/>
        <w:contextualSpacing/>
        <w:rPr>
          <w:rFonts w:ascii="Times New Roman" w:hAnsi="Times New Roman"/>
          <w:sz w:val="26"/>
          <w:szCs w:val="26"/>
        </w:rPr>
      </w:pPr>
    </w:p>
    <w:p w:rsidR="00421873" w:rsidRPr="00CD0C62" w:rsidRDefault="00FE756A"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В целом </w:t>
      </w:r>
      <w:r w:rsidR="00421873" w:rsidRPr="00CD0C62">
        <w:rPr>
          <w:rFonts w:ascii="Times New Roman" w:hAnsi="Times New Roman"/>
          <w:sz w:val="26"/>
          <w:szCs w:val="26"/>
        </w:rPr>
        <w:t>доходы на 201</w:t>
      </w:r>
      <w:r w:rsidR="00870ABF" w:rsidRPr="00CD0C62">
        <w:rPr>
          <w:rFonts w:ascii="Times New Roman" w:hAnsi="Times New Roman"/>
          <w:sz w:val="26"/>
          <w:szCs w:val="26"/>
        </w:rPr>
        <w:t>9</w:t>
      </w:r>
      <w:r w:rsidR="00421873" w:rsidRPr="00CD0C62">
        <w:rPr>
          <w:rFonts w:ascii="Times New Roman" w:hAnsi="Times New Roman"/>
          <w:sz w:val="26"/>
          <w:szCs w:val="26"/>
        </w:rPr>
        <w:t xml:space="preserve"> год составят </w:t>
      </w:r>
      <w:r w:rsidR="00870ABF" w:rsidRPr="00CD0C62">
        <w:rPr>
          <w:rFonts w:ascii="Times New Roman" w:hAnsi="Times New Roman"/>
          <w:sz w:val="26"/>
          <w:szCs w:val="26"/>
        </w:rPr>
        <w:t>1</w:t>
      </w:r>
      <w:r w:rsidR="006241E5" w:rsidRPr="00CD0C62">
        <w:rPr>
          <w:rFonts w:ascii="Times New Roman" w:hAnsi="Times New Roman"/>
          <w:sz w:val="26"/>
          <w:szCs w:val="26"/>
        </w:rPr>
        <w:t> 586 267,6</w:t>
      </w:r>
      <w:r w:rsidR="00421873" w:rsidRPr="00CD0C62">
        <w:rPr>
          <w:rFonts w:ascii="Times New Roman" w:hAnsi="Times New Roman"/>
          <w:sz w:val="26"/>
          <w:szCs w:val="26"/>
        </w:rPr>
        <w:t xml:space="preserve"> </w:t>
      </w:r>
      <w:proofErr w:type="spellStart"/>
      <w:r w:rsidR="00421873" w:rsidRPr="00CD0C62">
        <w:rPr>
          <w:rFonts w:ascii="Times New Roman" w:hAnsi="Times New Roman"/>
          <w:sz w:val="26"/>
          <w:szCs w:val="26"/>
        </w:rPr>
        <w:t>тыс</w:t>
      </w:r>
      <w:proofErr w:type="gramStart"/>
      <w:r w:rsidR="00421873" w:rsidRPr="00CD0C62">
        <w:rPr>
          <w:rFonts w:ascii="Times New Roman" w:hAnsi="Times New Roman"/>
          <w:sz w:val="26"/>
          <w:szCs w:val="26"/>
        </w:rPr>
        <w:t>.р</w:t>
      </w:r>
      <w:proofErr w:type="gramEnd"/>
      <w:r w:rsidR="00421873" w:rsidRPr="00CD0C62">
        <w:rPr>
          <w:rFonts w:ascii="Times New Roman" w:hAnsi="Times New Roman"/>
          <w:sz w:val="26"/>
          <w:szCs w:val="26"/>
        </w:rPr>
        <w:t>уб</w:t>
      </w:r>
      <w:proofErr w:type="spellEnd"/>
      <w:r w:rsidR="00421873" w:rsidRPr="00CD0C62">
        <w:rPr>
          <w:rFonts w:ascii="Times New Roman" w:hAnsi="Times New Roman"/>
          <w:sz w:val="26"/>
          <w:szCs w:val="26"/>
        </w:rPr>
        <w:t>.</w:t>
      </w:r>
      <w:r w:rsidR="006241E5" w:rsidRPr="00CD0C62">
        <w:rPr>
          <w:rFonts w:ascii="Times New Roman" w:hAnsi="Times New Roman"/>
          <w:sz w:val="26"/>
          <w:szCs w:val="26"/>
        </w:rPr>
        <w:t xml:space="preserve"> (рост на 9,9% или на 142 504,9 </w:t>
      </w:r>
      <w:proofErr w:type="spellStart"/>
      <w:r w:rsidR="006241E5" w:rsidRPr="00CD0C62">
        <w:rPr>
          <w:rFonts w:ascii="Times New Roman" w:hAnsi="Times New Roman"/>
          <w:sz w:val="26"/>
          <w:szCs w:val="26"/>
        </w:rPr>
        <w:t>тыс.руб</w:t>
      </w:r>
      <w:proofErr w:type="spellEnd"/>
      <w:r w:rsidR="006241E5" w:rsidRPr="00CD0C62">
        <w:rPr>
          <w:rFonts w:ascii="Times New Roman" w:hAnsi="Times New Roman"/>
          <w:sz w:val="26"/>
          <w:szCs w:val="26"/>
        </w:rPr>
        <w:t>.)</w:t>
      </w:r>
      <w:r w:rsidR="00421873" w:rsidRPr="00CD0C62">
        <w:rPr>
          <w:rFonts w:ascii="Times New Roman" w:hAnsi="Times New Roman"/>
          <w:sz w:val="26"/>
          <w:szCs w:val="26"/>
        </w:rPr>
        <w:t xml:space="preserve">, в </w:t>
      </w:r>
      <w:proofErr w:type="spellStart"/>
      <w:r w:rsidR="00421873" w:rsidRPr="00CD0C62">
        <w:rPr>
          <w:rFonts w:ascii="Times New Roman" w:hAnsi="Times New Roman"/>
          <w:sz w:val="26"/>
          <w:szCs w:val="26"/>
        </w:rPr>
        <w:t>т.ч</w:t>
      </w:r>
      <w:proofErr w:type="spellEnd"/>
      <w:r w:rsidR="00421873" w:rsidRPr="00CD0C62">
        <w:rPr>
          <w:rFonts w:ascii="Times New Roman" w:hAnsi="Times New Roman"/>
          <w:sz w:val="26"/>
          <w:szCs w:val="26"/>
        </w:rPr>
        <w:t>.:</w:t>
      </w:r>
    </w:p>
    <w:p w:rsidR="00421873" w:rsidRPr="00CD0C62" w:rsidRDefault="00421873"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 -</w:t>
      </w:r>
      <w:r w:rsidR="00870ABF" w:rsidRPr="00CD0C62">
        <w:rPr>
          <w:rFonts w:ascii="Times New Roman" w:hAnsi="Times New Roman"/>
          <w:sz w:val="26"/>
          <w:szCs w:val="26"/>
        </w:rPr>
        <w:tab/>
      </w:r>
      <w:r w:rsidRPr="00CD0C62">
        <w:rPr>
          <w:rFonts w:ascii="Times New Roman" w:hAnsi="Times New Roman"/>
          <w:sz w:val="26"/>
          <w:szCs w:val="26"/>
        </w:rPr>
        <w:t>безвозмездные поступления</w:t>
      </w:r>
      <w:r w:rsidR="006241E5" w:rsidRPr="00CD0C62">
        <w:rPr>
          <w:rFonts w:ascii="Times New Roman" w:hAnsi="Times New Roman"/>
          <w:sz w:val="26"/>
          <w:szCs w:val="26"/>
        </w:rPr>
        <w:t xml:space="preserve"> из бюджетов</w:t>
      </w:r>
      <w:r w:rsidRPr="00CD0C62">
        <w:rPr>
          <w:rFonts w:ascii="Times New Roman" w:hAnsi="Times New Roman"/>
          <w:sz w:val="26"/>
          <w:szCs w:val="26"/>
        </w:rPr>
        <w:t xml:space="preserve"> – </w:t>
      </w:r>
      <w:r w:rsidR="006241E5" w:rsidRPr="00CD0C62">
        <w:rPr>
          <w:rFonts w:ascii="Times New Roman" w:hAnsi="Times New Roman"/>
          <w:sz w:val="26"/>
          <w:szCs w:val="26"/>
        </w:rPr>
        <w:t>860 618,1</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.(увеличение на </w:t>
      </w:r>
      <w:r w:rsidR="006241E5" w:rsidRPr="00CD0C62">
        <w:rPr>
          <w:rFonts w:ascii="Times New Roman" w:hAnsi="Times New Roman"/>
          <w:sz w:val="26"/>
          <w:szCs w:val="26"/>
        </w:rPr>
        <w:t>121 309,1</w:t>
      </w:r>
      <w:r w:rsidR="00870ABF" w:rsidRPr="00CD0C62">
        <w:rPr>
          <w:rFonts w:ascii="Times New Roman" w:hAnsi="Times New Roman"/>
          <w:sz w:val="26"/>
          <w:szCs w:val="26"/>
        </w:rPr>
        <w:t xml:space="preserve">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p>
    <w:p w:rsidR="006241E5" w:rsidRPr="00CD0C62" w:rsidRDefault="006241E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безвозмездные поступления от сторонних организаций – 3 743,6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(увеличение на 3 743,6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p>
    <w:p w:rsidR="00421873" w:rsidRPr="00CD0C62" w:rsidRDefault="00421873"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00870ABF" w:rsidRPr="00CD0C62">
        <w:rPr>
          <w:rFonts w:ascii="Times New Roman" w:hAnsi="Times New Roman"/>
          <w:sz w:val="26"/>
          <w:szCs w:val="26"/>
        </w:rPr>
        <w:tab/>
      </w:r>
      <w:r w:rsidRPr="00CD0C62">
        <w:rPr>
          <w:rFonts w:ascii="Times New Roman" w:hAnsi="Times New Roman"/>
          <w:sz w:val="26"/>
          <w:szCs w:val="26"/>
        </w:rPr>
        <w:t>налоговые доходы –</w:t>
      </w:r>
      <w:r w:rsidR="006241E5" w:rsidRPr="00CD0C62">
        <w:rPr>
          <w:rFonts w:ascii="Times New Roman" w:hAnsi="Times New Roman"/>
          <w:sz w:val="26"/>
          <w:szCs w:val="26"/>
        </w:rPr>
        <w:t>659 351,5</w:t>
      </w:r>
      <w:r w:rsidR="00870ABF"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w:t>
      </w:r>
      <w:r w:rsidR="002A431F" w:rsidRPr="00CD0C62">
        <w:rPr>
          <w:rFonts w:ascii="Times New Roman" w:hAnsi="Times New Roman"/>
          <w:sz w:val="26"/>
          <w:szCs w:val="26"/>
        </w:rPr>
        <w:t xml:space="preserve">увеличение </w:t>
      </w:r>
      <w:r w:rsidRPr="00CD0C62">
        <w:rPr>
          <w:rFonts w:ascii="Times New Roman" w:hAnsi="Times New Roman"/>
          <w:sz w:val="26"/>
          <w:szCs w:val="26"/>
        </w:rPr>
        <w:t xml:space="preserve">на </w:t>
      </w:r>
      <w:r w:rsidR="006241E5" w:rsidRPr="00CD0C62">
        <w:rPr>
          <w:rFonts w:ascii="Times New Roman" w:hAnsi="Times New Roman"/>
          <w:sz w:val="26"/>
          <w:szCs w:val="26"/>
        </w:rPr>
        <w:t>13 535,1</w:t>
      </w:r>
      <w:r w:rsidRPr="00CD0C62">
        <w:rPr>
          <w:rFonts w:ascii="Times New Roman" w:hAnsi="Times New Roman"/>
          <w:sz w:val="26"/>
          <w:szCs w:val="26"/>
        </w:rPr>
        <w:t xml:space="preserve">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p>
    <w:p w:rsidR="00421873" w:rsidRPr="00CD0C62" w:rsidRDefault="00421873"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00870ABF" w:rsidRPr="00CD0C62">
        <w:rPr>
          <w:rFonts w:ascii="Times New Roman" w:hAnsi="Times New Roman"/>
          <w:sz w:val="26"/>
          <w:szCs w:val="26"/>
        </w:rPr>
        <w:tab/>
      </w:r>
      <w:r w:rsidRPr="00CD0C62">
        <w:rPr>
          <w:rFonts w:ascii="Times New Roman" w:hAnsi="Times New Roman"/>
          <w:sz w:val="26"/>
          <w:szCs w:val="26"/>
        </w:rPr>
        <w:t>неналоговые доходы –</w:t>
      </w:r>
      <w:r w:rsidR="006241E5" w:rsidRPr="00CD0C62">
        <w:rPr>
          <w:rFonts w:ascii="Times New Roman" w:hAnsi="Times New Roman"/>
          <w:sz w:val="26"/>
          <w:szCs w:val="26"/>
        </w:rPr>
        <w:t>62 554,4</w:t>
      </w:r>
      <w:r w:rsidR="00870ABF"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(у</w:t>
      </w:r>
      <w:r w:rsidR="00870ABF" w:rsidRPr="00CD0C62">
        <w:rPr>
          <w:rFonts w:ascii="Times New Roman" w:hAnsi="Times New Roman"/>
          <w:sz w:val="26"/>
          <w:szCs w:val="26"/>
        </w:rPr>
        <w:t xml:space="preserve">величение </w:t>
      </w:r>
      <w:r w:rsidRPr="00CD0C62">
        <w:rPr>
          <w:rFonts w:ascii="Times New Roman" w:hAnsi="Times New Roman"/>
          <w:sz w:val="26"/>
          <w:szCs w:val="26"/>
        </w:rPr>
        <w:t xml:space="preserve">на </w:t>
      </w:r>
      <w:r w:rsidR="006241E5" w:rsidRPr="00CD0C62">
        <w:rPr>
          <w:rFonts w:ascii="Times New Roman" w:hAnsi="Times New Roman"/>
          <w:sz w:val="26"/>
          <w:szCs w:val="26"/>
        </w:rPr>
        <w:t>3 917,1</w:t>
      </w:r>
      <w:r w:rsidRPr="00CD0C62">
        <w:rPr>
          <w:rFonts w:ascii="Times New Roman" w:hAnsi="Times New Roman"/>
          <w:sz w:val="26"/>
          <w:szCs w:val="26"/>
        </w:rPr>
        <w:t xml:space="preserve">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p>
    <w:p w:rsidR="00870ABF" w:rsidRPr="00CD0C62" w:rsidRDefault="00870ABF" w:rsidP="00C74ED8">
      <w:pPr>
        <w:keepNext/>
        <w:keepLines/>
        <w:suppressLineNumbers/>
        <w:suppressAutoHyphens/>
        <w:contextualSpacing/>
        <w:rPr>
          <w:rFonts w:ascii="Times New Roman" w:hAnsi="Times New Roman"/>
          <w:sz w:val="26"/>
          <w:szCs w:val="26"/>
        </w:rPr>
      </w:pPr>
    </w:p>
    <w:p w:rsidR="00F06127" w:rsidRPr="00CD0C62" w:rsidRDefault="000C3D48" w:rsidP="00C74ED8">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 xml:space="preserve">Расходная часть бюджета МО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w:t>
      </w:r>
      <w:proofErr w:type="spellEnd"/>
      <w:r w:rsidRPr="00CD0C62">
        <w:rPr>
          <w:rFonts w:ascii="Times New Roman" w:hAnsi="Times New Roman"/>
          <w:sz w:val="26"/>
          <w:szCs w:val="26"/>
        </w:rPr>
        <w:t xml:space="preserve"> увеличена на </w:t>
      </w:r>
      <w:r w:rsidR="003F0A75" w:rsidRPr="00CD0C62">
        <w:rPr>
          <w:rFonts w:ascii="Times New Roman" w:hAnsi="Times New Roman"/>
          <w:b/>
          <w:sz w:val="26"/>
          <w:szCs w:val="26"/>
        </w:rPr>
        <w:t>147 710,6</w:t>
      </w:r>
      <w:r w:rsidR="00FE756A" w:rsidRPr="00CD0C62">
        <w:rPr>
          <w:rFonts w:ascii="Times New Roman" w:hAnsi="Times New Roman"/>
          <w:sz w:val="26"/>
          <w:szCs w:val="26"/>
        </w:rPr>
        <w:t xml:space="preserve">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в том числе</w:t>
      </w:r>
      <w:r w:rsidR="00E72C35" w:rsidRPr="00CD0C62">
        <w:rPr>
          <w:rFonts w:ascii="Times New Roman" w:hAnsi="Times New Roman"/>
          <w:sz w:val="26"/>
          <w:szCs w:val="26"/>
        </w:rPr>
        <w:t xml:space="preserve"> за счет увеличения</w:t>
      </w:r>
      <w:r w:rsidR="00F06127" w:rsidRPr="00CD0C62">
        <w:rPr>
          <w:rFonts w:ascii="Times New Roman" w:hAnsi="Times New Roman"/>
          <w:sz w:val="26"/>
          <w:szCs w:val="26"/>
        </w:rPr>
        <w:t>:</w:t>
      </w:r>
    </w:p>
    <w:p w:rsidR="00F06127" w:rsidRPr="00CD0C62" w:rsidRDefault="008D1718" w:rsidP="00C74ED8">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D48" w:rsidRPr="00CD0C62">
        <w:rPr>
          <w:rFonts w:ascii="Times New Roman" w:hAnsi="Times New Roman"/>
          <w:sz w:val="26"/>
          <w:szCs w:val="26"/>
        </w:rPr>
        <w:t xml:space="preserve">межбюджетных трансфертов из республиканского бюджета Республики Хакасия на </w:t>
      </w:r>
      <w:r w:rsidR="00E72C35" w:rsidRPr="00CD0C62">
        <w:rPr>
          <w:rFonts w:ascii="Times New Roman" w:hAnsi="Times New Roman"/>
          <w:sz w:val="26"/>
          <w:szCs w:val="26"/>
        </w:rPr>
        <w:t xml:space="preserve">сумму </w:t>
      </w:r>
      <w:r w:rsidR="003F0A75" w:rsidRPr="00CD0C62">
        <w:rPr>
          <w:rFonts w:ascii="Times New Roman" w:hAnsi="Times New Roman"/>
          <w:sz w:val="26"/>
          <w:szCs w:val="26"/>
        </w:rPr>
        <w:t>121 309,1</w:t>
      </w:r>
      <w:r w:rsidR="00F06127" w:rsidRPr="00CD0C62">
        <w:rPr>
          <w:rFonts w:ascii="Times New Roman" w:hAnsi="Times New Roman"/>
          <w:sz w:val="26"/>
          <w:szCs w:val="26"/>
        </w:rPr>
        <w:t xml:space="preserve"> </w:t>
      </w:r>
      <w:proofErr w:type="spellStart"/>
      <w:r w:rsidR="000C3D48" w:rsidRPr="00CD0C62">
        <w:rPr>
          <w:rFonts w:ascii="Times New Roman" w:hAnsi="Times New Roman"/>
          <w:sz w:val="26"/>
          <w:szCs w:val="26"/>
        </w:rPr>
        <w:t>тыс</w:t>
      </w:r>
      <w:proofErr w:type="gramStart"/>
      <w:r w:rsidR="000C3D48" w:rsidRPr="00CD0C62">
        <w:rPr>
          <w:rFonts w:ascii="Times New Roman" w:hAnsi="Times New Roman"/>
          <w:sz w:val="26"/>
          <w:szCs w:val="26"/>
        </w:rPr>
        <w:t>.р</w:t>
      </w:r>
      <w:proofErr w:type="gramEnd"/>
      <w:r w:rsidR="000C3D48" w:rsidRPr="00CD0C62">
        <w:rPr>
          <w:rFonts w:ascii="Times New Roman" w:hAnsi="Times New Roman"/>
          <w:sz w:val="26"/>
          <w:szCs w:val="26"/>
        </w:rPr>
        <w:t>уб</w:t>
      </w:r>
      <w:proofErr w:type="spellEnd"/>
      <w:r w:rsidR="000C3D48" w:rsidRPr="00CD0C62">
        <w:rPr>
          <w:rFonts w:ascii="Times New Roman" w:hAnsi="Times New Roman"/>
          <w:sz w:val="26"/>
          <w:szCs w:val="26"/>
        </w:rPr>
        <w:t>.</w:t>
      </w:r>
      <w:r w:rsidR="00F06127" w:rsidRPr="00CD0C62">
        <w:rPr>
          <w:rFonts w:ascii="Times New Roman" w:hAnsi="Times New Roman"/>
          <w:sz w:val="26"/>
          <w:szCs w:val="26"/>
        </w:rPr>
        <w:t>;</w:t>
      </w:r>
    </w:p>
    <w:p w:rsidR="003F0A75" w:rsidRPr="00CD0C62" w:rsidRDefault="003F0A75" w:rsidP="00C74ED8">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прочих безвозмездных поступлений от сторонних организаций </w:t>
      </w:r>
      <w:r w:rsidR="00E72C35" w:rsidRPr="00CD0C62">
        <w:rPr>
          <w:rFonts w:ascii="Times New Roman" w:hAnsi="Times New Roman"/>
          <w:sz w:val="26"/>
          <w:szCs w:val="26"/>
        </w:rPr>
        <w:t xml:space="preserve">на сумму </w:t>
      </w:r>
      <w:r w:rsidRPr="00CD0C62">
        <w:rPr>
          <w:rFonts w:ascii="Times New Roman" w:hAnsi="Times New Roman"/>
          <w:sz w:val="26"/>
          <w:szCs w:val="26"/>
        </w:rPr>
        <w:t xml:space="preserve">3 743,6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8D1718" w:rsidRPr="00CD0C62" w:rsidRDefault="00E72C35" w:rsidP="00C74ED8">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F06127" w:rsidRPr="00CD0C62">
        <w:rPr>
          <w:rFonts w:ascii="Times New Roman" w:hAnsi="Times New Roman"/>
          <w:sz w:val="26"/>
          <w:szCs w:val="26"/>
        </w:rPr>
        <w:t xml:space="preserve">собственных доходов и источников финансирования дефицита на </w:t>
      </w:r>
      <w:r w:rsidRPr="00CD0C62">
        <w:rPr>
          <w:rFonts w:ascii="Times New Roman" w:hAnsi="Times New Roman"/>
          <w:sz w:val="26"/>
          <w:szCs w:val="26"/>
        </w:rPr>
        <w:t xml:space="preserve">сумму </w:t>
      </w:r>
      <w:r w:rsidR="003F0A75" w:rsidRPr="00CD0C62">
        <w:rPr>
          <w:rFonts w:ascii="Times New Roman" w:hAnsi="Times New Roman"/>
          <w:sz w:val="26"/>
          <w:szCs w:val="26"/>
        </w:rPr>
        <w:t>22 657,9</w:t>
      </w:r>
      <w:r w:rsidR="008D1718" w:rsidRPr="00CD0C62">
        <w:rPr>
          <w:rFonts w:ascii="Times New Roman" w:hAnsi="Times New Roman"/>
          <w:sz w:val="26"/>
          <w:szCs w:val="26"/>
        </w:rPr>
        <w:t xml:space="preserve"> </w:t>
      </w:r>
      <w:proofErr w:type="spellStart"/>
      <w:r w:rsidR="008D1718" w:rsidRPr="00CD0C62">
        <w:rPr>
          <w:rFonts w:ascii="Times New Roman" w:hAnsi="Times New Roman"/>
          <w:sz w:val="26"/>
          <w:szCs w:val="26"/>
        </w:rPr>
        <w:t>тыс</w:t>
      </w:r>
      <w:proofErr w:type="gramStart"/>
      <w:r w:rsidR="008D1718" w:rsidRPr="00CD0C62">
        <w:rPr>
          <w:rFonts w:ascii="Times New Roman" w:hAnsi="Times New Roman"/>
          <w:sz w:val="26"/>
          <w:szCs w:val="26"/>
        </w:rPr>
        <w:t>.р</w:t>
      </w:r>
      <w:proofErr w:type="gramEnd"/>
      <w:r w:rsidR="008D1718" w:rsidRPr="00CD0C62">
        <w:rPr>
          <w:rFonts w:ascii="Times New Roman" w:hAnsi="Times New Roman"/>
          <w:sz w:val="26"/>
          <w:szCs w:val="26"/>
        </w:rPr>
        <w:t>уб</w:t>
      </w:r>
      <w:proofErr w:type="spellEnd"/>
      <w:r w:rsidRPr="00CD0C62">
        <w:rPr>
          <w:rFonts w:ascii="Times New Roman" w:hAnsi="Times New Roman"/>
          <w:sz w:val="26"/>
          <w:szCs w:val="26"/>
        </w:rPr>
        <w:t>.</w:t>
      </w:r>
    </w:p>
    <w:p w:rsidR="008D1718" w:rsidRPr="00CD0C62" w:rsidRDefault="008D1718" w:rsidP="00C74ED8">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p>
    <w:p w:rsidR="000C3D48" w:rsidRPr="00CD0C62" w:rsidRDefault="000C3D48" w:rsidP="00C74ED8">
      <w:pPr>
        <w:keepNext/>
        <w:keepLines/>
        <w:suppressLineNumbers/>
        <w:shd w:val="clear" w:color="auto" w:fill="FFFFFF"/>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lastRenderedPageBreak/>
        <w:t xml:space="preserve">В целом расходы бюджета МО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w:t>
      </w:r>
      <w:proofErr w:type="spellEnd"/>
      <w:r w:rsidRPr="00CD0C62">
        <w:rPr>
          <w:rFonts w:ascii="Times New Roman" w:hAnsi="Times New Roman"/>
          <w:sz w:val="26"/>
          <w:szCs w:val="26"/>
        </w:rPr>
        <w:t xml:space="preserve"> составят </w:t>
      </w:r>
      <w:r w:rsidR="00AC2CED" w:rsidRPr="00CD0C62">
        <w:rPr>
          <w:rFonts w:ascii="Times New Roman" w:hAnsi="Times New Roman"/>
          <w:b/>
          <w:sz w:val="26"/>
          <w:szCs w:val="26"/>
        </w:rPr>
        <w:t>1 617 286,1</w:t>
      </w:r>
      <w:r w:rsidR="00F06127" w:rsidRPr="00CD0C62">
        <w:rPr>
          <w:rFonts w:ascii="Times New Roman" w:hAnsi="Times New Roman"/>
          <w:b/>
          <w:sz w:val="26"/>
          <w:szCs w:val="26"/>
        </w:rPr>
        <w:t xml:space="preserve">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в том числе за счет:</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межбюджетных трансфертов из бюджетов других уровней  – </w:t>
      </w:r>
      <w:r w:rsidR="00AC2CED" w:rsidRPr="00CD0C62">
        <w:rPr>
          <w:rFonts w:ascii="Times New Roman" w:hAnsi="Times New Roman"/>
          <w:sz w:val="26"/>
          <w:szCs w:val="26"/>
        </w:rPr>
        <w:t>860 618,1</w:t>
      </w:r>
      <w:r w:rsidR="00F06127" w:rsidRPr="00CD0C62">
        <w:rPr>
          <w:rFonts w:ascii="Times New Roman" w:hAnsi="Times New Roman"/>
          <w:sz w:val="26"/>
          <w:szCs w:val="26"/>
        </w:rPr>
        <w:t xml:space="preserve"> </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собственных доходов бюджета – </w:t>
      </w:r>
      <w:r w:rsidR="00AC2CED" w:rsidRPr="00CD0C62">
        <w:rPr>
          <w:rFonts w:ascii="Times New Roman" w:hAnsi="Times New Roman"/>
          <w:sz w:val="26"/>
          <w:szCs w:val="26"/>
        </w:rPr>
        <w:t>748 606,0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(с учетом дефицита);</w:t>
      </w:r>
    </w:p>
    <w:p w:rsidR="00AC2CED" w:rsidRPr="00CD0C62" w:rsidRDefault="00AC2CED"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прочих безвозмездных поступлений от сторонних </w:t>
      </w:r>
      <w:proofErr w:type="spellStart"/>
      <w:r w:rsidRPr="00CD0C62">
        <w:rPr>
          <w:rFonts w:ascii="Times New Roman" w:hAnsi="Times New Roman"/>
          <w:sz w:val="26"/>
          <w:szCs w:val="26"/>
        </w:rPr>
        <w:t>огранизаций</w:t>
      </w:r>
      <w:proofErr w:type="spellEnd"/>
      <w:r w:rsidRPr="00CD0C62">
        <w:rPr>
          <w:rFonts w:ascii="Times New Roman" w:hAnsi="Times New Roman"/>
          <w:sz w:val="26"/>
          <w:szCs w:val="26"/>
        </w:rPr>
        <w:t xml:space="preserve"> – 3 743,6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83679E" w:rsidRPr="00CD0C62">
        <w:rPr>
          <w:rFonts w:ascii="Times New Roman" w:hAnsi="Times New Roman"/>
          <w:sz w:val="26"/>
          <w:szCs w:val="26"/>
        </w:rPr>
        <w:t>4 318,4</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 xml:space="preserve">Кроме того, производится перераспределение ассигнований в расходной части бюджета </w:t>
      </w:r>
      <w:r w:rsidR="0083679E" w:rsidRPr="00CD0C62">
        <w:rPr>
          <w:rFonts w:ascii="Times New Roman" w:hAnsi="Times New Roman"/>
          <w:sz w:val="26"/>
          <w:szCs w:val="26"/>
        </w:rPr>
        <w:t xml:space="preserve">муниципального образования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w:t>
      </w:r>
      <w:proofErr w:type="spellEnd"/>
      <w:r w:rsidRPr="00CD0C62">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 ГРБС). </w:t>
      </w:r>
    </w:p>
    <w:p w:rsidR="00E72C35" w:rsidRPr="00CD0C62" w:rsidRDefault="00E72C35" w:rsidP="00C74ED8">
      <w:pPr>
        <w:pStyle w:val="a4"/>
        <w:keepNext/>
        <w:keepLines/>
        <w:suppressLineNumbers/>
        <w:tabs>
          <w:tab w:val="left" w:pos="1134"/>
        </w:tabs>
        <w:suppressAutoHyphens/>
        <w:ind w:firstLine="709"/>
        <w:contextualSpacing/>
        <w:rPr>
          <w:rFonts w:ascii="Times New Roman" w:hAnsi="Times New Roman"/>
          <w:sz w:val="26"/>
          <w:szCs w:val="26"/>
        </w:rPr>
      </w:pP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В результате корректировки объемы бюджетных ассигнований по ГРБС составят:</w:t>
      </w:r>
    </w:p>
    <w:p w:rsidR="00AC2CED"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по </w:t>
      </w:r>
      <w:r w:rsidRPr="00CD0C62">
        <w:rPr>
          <w:rFonts w:ascii="Times New Roman" w:hAnsi="Times New Roman"/>
          <w:b/>
          <w:sz w:val="26"/>
          <w:szCs w:val="26"/>
        </w:rPr>
        <w:t xml:space="preserve">Совету депутатов муниципального образования </w:t>
      </w:r>
      <w:proofErr w:type="spellStart"/>
      <w:r w:rsidRPr="00CD0C62">
        <w:rPr>
          <w:rFonts w:ascii="Times New Roman" w:hAnsi="Times New Roman"/>
          <w:b/>
          <w:sz w:val="26"/>
          <w:szCs w:val="26"/>
        </w:rPr>
        <w:t>г</w:t>
      </w:r>
      <w:proofErr w:type="gramStart"/>
      <w:r w:rsidRPr="00CD0C62">
        <w:rPr>
          <w:rFonts w:ascii="Times New Roman" w:hAnsi="Times New Roman"/>
          <w:b/>
          <w:sz w:val="26"/>
          <w:szCs w:val="26"/>
        </w:rPr>
        <w:t>.С</w:t>
      </w:r>
      <w:proofErr w:type="gramEnd"/>
      <w:r w:rsidRPr="00CD0C62">
        <w:rPr>
          <w:rFonts w:ascii="Times New Roman" w:hAnsi="Times New Roman"/>
          <w:b/>
          <w:sz w:val="26"/>
          <w:szCs w:val="26"/>
        </w:rPr>
        <w:t>аяногорск</w:t>
      </w:r>
      <w:proofErr w:type="spellEnd"/>
      <w:r w:rsidRPr="00CD0C62">
        <w:rPr>
          <w:rFonts w:ascii="Times New Roman" w:hAnsi="Times New Roman"/>
          <w:sz w:val="26"/>
          <w:szCs w:val="26"/>
        </w:rPr>
        <w:t xml:space="preserve"> </w:t>
      </w:r>
      <w:r w:rsidR="00AC2CED" w:rsidRPr="00CD0C62">
        <w:rPr>
          <w:rFonts w:ascii="Times New Roman" w:hAnsi="Times New Roman"/>
          <w:sz w:val="26"/>
          <w:szCs w:val="26"/>
        </w:rPr>
        <w:t>бюджетные ассигнования останутся без изменения.</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Объем ассигнований составил </w:t>
      </w:r>
      <w:r w:rsidR="0083679E" w:rsidRPr="00CD0C62">
        <w:rPr>
          <w:rFonts w:ascii="Times New Roman" w:hAnsi="Times New Roman"/>
          <w:sz w:val="26"/>
          <w:szCs w:val="26"/>
        </w:rPr>
        <w:t>4 928,7</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131AE9"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по </w:t>
      </w:r>
      <w:r w:rsidRPr="00CD0C62">
        <w:rPr>
          <w:rFonts w:ascii="Times New Roman" w:hAnsi="Times New Roman"/>
          <w:b/>
          <w:sz w:val="26"/>
          <w:szCs w:val="26"/>
        </w:rPr>
        <w:t>Администрации муниципального образования город Саяногорск</w:t>
      </w:r>
      <w:r w:rsidRPr="00CD0C62">
        <w:rPr>
          <w:rFonts w:ascii="Times New Roman" w:hAnsi="Times New Roman"/>
          <w:sz w:val="26"/>
          <w:szCs w:val="26"/>
        </w:rPr>
        <w:t xml:space="preserve"> объем бюджетных ассигнований </w:t>
      </w:r>
      <w:r w:rsidR="0083679E" w:rsidRPr="00CD0C62">
        <w:rPr>
          <w:rFonts w:ascii="Times New Roman" w:hAnsi="Times New Roman"/>
          <w:sz w:val="26"/>
          <w:szCs w:val="26"/>
        </w:rPr>
        <w:t xml:space="preserve">увеличен на </w:t>
      </w:r>
      <w:r w:rsidR="00131AE9" w:rsidRPr="00CD0C62">
        <w:rPr>
          <w:rFonts w:ascii="Times New Roman" w:hAnsi="Times New Roman"/>
          <w:sz w:val="26"/>
          <w:szCs w:val="26"/>
        </w:rPr>
        <w:t>8 744,0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r w:rsidR="00131AE9" w:rsidRPr="00CD0C62">
        <w:rPr>
          <w:rFonts w:ascii="Times New Roman" w:hAnsi="Times New Roman"/>
          <w:sz w:val="26"/>
          <w:szCs w:val="26"/>
        </w:rPr>
        <w:t>изменение произошло за счет:</w:t>
      </w:r>
    </w:p>
    <w:p w:rsidR="00131AE9" w:rsidRPr="00CD0C62" w:rsidRDefault="001F1982"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1)</w:t>
      </w:r>
      <w:r w:rsidRPr="00CD0C62">
        <w:rPr>
          <w:rFonts w:ascii="Times New Roman" w:hAnsi="Times New Roman"/>
          <w:sz w:val="26"/>
          <w:szCs w:val="26"/>
        </w:rPr>
        <w:tab/>
      </w:r>
      <w:r w:rsidR="00131AE9" w:rsidRPr="00CD0C62">
        <w:rPr>
          <w:rFonts w:ascii="Times New Roman" w:hAnsi="Times New Roman"/>
          <w:sz w:val="26"/>
          <w:szCs w:val="26"/>
        </w:rPr>
        <w:t xml:space="preserve">увеличения межбюджетных трансфертов в общей сумме на 13 655,0 </w:t>
      </w:r>
      <w:proofErr w:type="spellStart"/>
      <w:r w:rsidR="00131AE9" w:rsidRPr="00CD0C62">
        <w:rPr>
          <w:rFonts w:ascii="Times New Roman" w:hAnsi="Times New Roman"/>
          <w:sz w:val="26"/>
          <w:szCs w:val="26"/>
        </w:rPr>
        <w:t>тыс</w:t>
      </w:r>
      <w:proofErr w:type="gramStart"/>
      <w:r w:rsidR="00131AE9" w:rsidRPr="00CD0C62">
        <w:rPr>
          <w:rFonts w:ascii="Times New Roman" w:hAnsi="Times New Roman"/>
          <w:sz w:val="26"/>
          <w:szCs w:val="26"/>
        </w:rPr>
        <w:t>.р</w:t>
      </w:r>
      <w:proofErr w:type="gramEnd"/>
      <w:r w:rsidR="00131AE9" w:rsidRPr="00CD0C62">
        <w:rPr>
          <w:rFonts w:ascii="Times New Roman" w:hAnsi="Times New Roman"/>
          <w:sz w:val="26"/>
          <w:szCs w:val="26"/>
        </w:rPr>
        <w:t>уб</w:t>
      </w:r>
      <w:proofErr w:type="spellEnd"/>
      <w:r w:rsidR="00131AE9" w:rsidRPr="00CD0C62">
        <w:rPr>
          <w:rFonts w:ascii="Times New Roman" w:hAnsi="Times New Roman"/>
          <w:sz w:val="26"/>
          <w:szCs w:val="26"/>
        </w:rPr>
        <w:t>., из них:</w:t>
      </w:r>
    </w:p>
    <w:p w:rsidR="00131AE9" w:rsidRPr="00CD0C62" w:rsidRDefault="00131AE9"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1 770,5 тыс. руб. субсидии из республиканского бюджета Республики Хакасия бюджетам муниципальных образований Республики Хакасия на: мероприятия по обеспечению жильем молодых семей в рамках подпрограммы «Обеспечение жильем молодых семей» на 2019 год»;</w:t>
      </w:r>
    </w:p>
    <w:p w:rsidR="00131AE9" w:rsidRPr="00CD0C62" w:rsidRDefault="001F7234"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1 111,7 тыс. руб. субсидии из республиканского бюджета Республики Хакасия, в том числе: </w:t>
      </w:r>
      <w:r w:rsidR="00131AE9" w:rsidRPr="00CD0C62">
        <w:rPr>
          <w:rFonts w:ascii="Times New Roman" w:hAnsi="Times New Roman"/>
          <w:sz w:val="26"/>
          <w:szCs w:val="26"/>
        </w:rPr>
        <w:t xml:space="preserve">на обеспечение первичных мер пожарной безопасности </w:t>
      </w:r>
      <w:r w:rsidRPr="00CD0C62">
        <w:rPr>
          <w:rFonts w:ascii="Times New Roman" w:hAnsi="Times New Roman"/>
          <w:sz w:val="26"/>
          <w:szCs w:val="26"/>
        </w:rPr>
        <w:t xml:space="preserve">- 508,9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r w:rsidR="00131AE9" w:rsidRPr="00CD0C62">
        <w:rPr>
          <w:rFonts w:ascii="Times New Roman" w:hAnsi="Times New Roman"/>
          <w:sz w:val="26"/>
          <w:szCs w:val="26"/>
        </w:rPr>
        <w:t xml:space="preserve">, на материально-техническое обеспечение единых дежурно - диспетчерских служб муниципальных образований </w:t>
      </w:r>
      <w:r w:rsidRPr="00CD0C62">
        <w:rPr>
          <w:rFonts w:ascii="Times New Roman" w:hAnsi="Times New Roman"/>
          <w:sz w:val="26"/>
          <w:szCs w:val="26"/>
        </w:rPr>
        <w:t xml:space="preserve">- 571,5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r w:rsidR="00131AE9" w:rsidRPr="00CD0C62">
        <w:rPr>
          <w:rFonts w:ascii="Times New Roman" w:hAnsi="Times New Roman"/>
          <w:sz w:val="26"/>
          <w:szCs w:val="26"/>
        </w:rPr>
        <w:t>,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w:t>
      </w:r>
      <w:r w:rsidRPr="00CD0C62">
        <w:rPr>
          <w:rFonts w:ascii="Times New Roman" w:hAnsi="Times New Roman"/>
          <w:sz w:val="26"/>
          <w:szCs w:val="26"/>
        </w:rPr>
        <w:t xml:space="preserve"> - 31,3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r w:rsidR="00131AE9" w:rsidRPr="00CD0C62">
        <w:rPr>
          <w:rFonts w:ascii="Times New Roman" w:hAnsi="Times New Roman"/>
          <w:sz w:val="26"/>
          <w:szCs w:val="26"/>
        </w:rPr>
        <w:t>;</w:t>
      </w:r>
    </w:p>
    <w:p w:rsidR="00131AE9" w:rsidRPr="00CD0C62" w:rsidRDefault="001F1982"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10 592,8 тыс. руб. </w:t>
      </w:r>
      <w:r w:rsidR="00131AE9" w:rsidRPr="00CD0C62">
        <w:rPr>
          <w:rFonts w:ascii="Times New Roman" w:hAnsi="Times New Roman"/>
          <w:sz w:val="26"/>
          <w:szCs w:val="26"/>
        </w:rPr>
        <w:t>субсидий из республиканского бюджета Республики Хакасия  на поддержку мероприятий муниципальных программ (подпрограмм) развития малого и среднего предпринимательства;</w:t>
      </w:r>
    </w:p>
    <w:p w:rsidR="00131AE9" w:rsidRPr="00CD0C62" w:rsidRDefault="001F1982"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180,0 тыс. руб. </w:t>
      </w:r>
      <w:r w:rsidR="00131AE9" w:rsidRPr="00CD0C62">
        <w:rPr>
          <w:rFonts w:ascii="Times New Roman" w:hAnsi="Times New Roman"/>
          <w:sz w:val="26"/>
          <w:szCs w:val="26"/>
        </w:rPr>
        <w:t>ины</w:t>
      </w:r>
      <w:r w:rsidRPr="00CD0C62">
        <w:rPr>
          <w:rFonts w:ascii="Times New Roman" w:hAnsi="Times New Roman"/>
          <w:sz w:val="26"/>
          <w:szCs w:val="26"/>
        </w:rPr>
        <w:t>е межбюджетные</w:t>
      </w:r>
      <w:r w:rsidR="00131AE9" w:rsidRPr="00CD0C62">
        <w:rPr>
          <w:rFonts w:ascii="Times New Roman" w:hAnsi="Times New Roman"/>
          <w:sz w:val="26"/>
          <w:szCs w:val="26"/>
        </w:rPr>
        <w:t xml:space="preserve"> трансферт</w:t>
      </w:r>
      <w:r w:rsidRPr="00CD0C62">
        <w:rPr>
          <w:rFonts w:ascii="Times New Roman" w:hAnsi="Times New Roman"/>
          <w:sz w:val="26"/>
          <w:szCs w:val="26"/>
        </w:rPr>
        <w:t xml:space="preserve">ы из республиканского бюджета Республики Хакасия </w:t>
      </w:r>
      <w:r w:rsidR="00131AE9" w:rsidRPr="00CD0C62">
        <w:rPr>
          <w:rFonts w:ascii="Times New Roman" w:hAnsi="Times New Roman"/>
          <w:sz w:val="26"/>
          <w:szCs w:val="26"/>
        </w:rPr>
        <w:t xml:space="preserve">в целях </w:t>
      </w:r>
      <w:proofErr w:type="gramStart"/>
      <w:r w:rsidR="00131AE9" w:rsidRPr="00CD0C62">
        <w:rPr>
          <w:rFonts w:ascii="Times New Roman" w:hAnsi="Times New Roman"/>
          <w:sz w:val="26"/>
          <w:szCs w:val="26"/>
        </w:rPr>
        <w:t xml:space="preserve">повышения эффективности деятельности </w:t>
      </w:r>
      <w:r w:rsidRPr="00CD0C62">
        <w:rPr>
          <w:rFonts w:ascii="Times New Roman" w:hAnsi="Times New Roman"/>
          <w:sz w:val="26"/>
          <w:szCs w:val="26"/>
        </w:rPr>
        <w:t>органов местного самоуправления</w:t>
      </w:r>
      <w:proofErr w:type="gramEnd"/>
      <w:r w:rsidRPr="00CD0C62">
        <w:rPr>
          <w:rFonts w:ascii="Times New Roman" w:hAnsi="Times New Roman"/>
          <w:sz w:val="26"/>
          <w:szCs w:val="26"/>
        </w:rPr>
        <w:t>;</w:t>
      </w:r>
    </w:p>
    <w:p w:rsidR="00131AE9" w:rsidRPr="00CD0C62" w:rsidRDefault="001F1982"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2)</w:t>
      </w:r>
      <w:r w:rsidRPr="00CD0C62">
        <w:rPr>
          <w:rFonts w:ascii="Times New Roman" w:hAnsi="Times New Roman"/>
          <w:sz w:val="26"/>
          <w:szCs w:val="26"/>
        </w:rPr>
        <w:tab/>
        <w:t>уменьшения бюджетных ассигнований за счет собственных доходов на сумму 4 911,</w:t>
      </w:r>
      <w:r w:rsidR="006A52E8" w:rsidRPr="00CD0C62">
        <w:rPr>
          <w:rFonts w:ascii="Times New Roman" w:hAnsi="Times New Roman"/>
          <w:sz w:val="26"/>
          <w:szCs w:val="26"/>
        </w:rPr>
        <w:t>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в связи со снижением объемов расходов на обслуживание муниципального долга в результате многократного привлечения в течение года</w:t>
      </w:r>
      <w:r w:rsidR="00B05410" w:rsidRPr="00CD0C62">
        <w:rPr>
          <w:rFonts w:ascii="Times New Roman" w:hAnsi="Times New Roman"/>
          <w:sz w:val="26"/>
          <w:szCs w:val="26"/>
        </w:rPr>
        <w:t xml:space="preserve"> краткосрочного</w:t>
      </w:r>
      <w:r w:rsidRPr="00CD0C62">
        <w:rPr>
          <w:rFonts w:ascii="Times New Roman" w:hAnsi="Times New Roman"/>
          <w:sz w:val="26"/>
          <w:szCs w:val="26"/>
        </w:rPr>
        <w:t xml:space="preserve"> бюджетного кредита Федерального казначейства в сумме 55 000,0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под 0,1 % годовых.</w:t>
      </w:r>
    </w:p>
    <w:p w:rsidR="000C3D48" w:rsidRPr="00CD0C62" w:rsidRDefault="000C3D48" w:rsidP="00C74ED8">
      <w:pPr>
        <w:pStyle w:val="a4"/>
        <w:keepNext/>
        <w:keepLines/>
        <w:suppressLineNumbers/>
        <w:tabs>
          <w:tab w:val="left" w:pos="54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Объем ассигнований составил</w:t>
      </w:r>
      <w:r w:rsidR="000B7F3C" w:rsidRPr="00CD0C62">
        <w:rPr>
          <w:rFonts w:ascii="Times New Roman" w:hAnsi="Times New Roman"/>
          <w:sz w:val="26"/>
          <w:szCs w:val="26"/>
        </w:rPr>
        <w:t xml:space="preserve"> </w:t>
      </w:r>
      <w:r w:rsidR="006A52E8" w:rsidRPr="00CD0C62">
        <w:rPr>
          <w:rFonts w:ascii="Times New Roman" w:hAnsi="Times New Roman"/>
          <w:sz w:val="26"/>
          <w:szCs w:val="26"/>
        </w:rPr>
        <w:t>113 589,0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540"/>
          <w:tab w:val="left" w:pos="1134"/>
        </w:tabs>
        <w:suppressAutoHyphens/>
        <w:ind w:firstLine="709"/>
        <w:contextualSpacing/>
        <w:rPr>
          <w:rFonts w:ascii="Times New Roman" w:hAnsi="Times New Roman"/>
          <w:sz w:val="26"/>
          <w:szCs w:val="26"/>
          <w:highlight w:val="yellow"/>
        </w:rPr>
      </w:pPr>
    </w:p>
    <w:p w:rsidR="0083679E"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lastRenderedPageBreak/>
        <w:t>-</w:t>
      </w:r>
      <w:r w:rsidRPr="00CD0C62">
        <w:rPr>
          <w:rFonts w:ascii="Times New Roman" w:hAnsi="Times New Roman"/>
          <w:sz w:val="26"/>
          <w:szCs w:val="26"/>
        </w:rPr>
        <w:tab/>
        <w:t>по «</w:t>
      </w:r>
      <w:r w:rsidRPr="00CD0C62">
        <w:rPr>
          <w:rFonts w:ascii="Times New Roman" w:hAnsi="Times New Roman"/>
          <w:b/>
          <w:sz w:val="26"/>
          <w:szCs w:val="26"/>
        </w:rPr>
        <w:t>Бюджетно-финансовому управлению администрации города Саяногорска»</w:t>
      </w:r>
      <w:r w:rsidR="000B7F3C" w:rsidRPr="00CD0C62">
        <w:rPr>
          <w:rFonts w:ascii="Times New Roman" w:hAnsi="Times New Roman"/>
          <w:sz w:val="26"/>
          <w:szCs w:val="26"/>
        </w:rPr>
        <w:t xml:space="preserve"> </w:t>
      </w:r>
      <w:r w:rsidR="00AC2CED" w:rsidRPr="00CD0C62">
        <w:rPr>
          <w:rFonts w:ascii="Times New Roman" w:hAnsi="Times New Roman"/>
          <w:sz w:val="26"/>
          <w:szCs w:val="26"/>
        </w:rPr>
        <w:t>бюджетные ассигнования останутся без изменения</w:t>
      </w:r>
      <w:r w:rsidR="0083679E"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Объем ассигнований состави</w:t>
      </w:r>
      <w:r w:rsidR="00AC2CED" w:rsidRPr="00CD0C62">
        <w:rPr>
          <w:rFonts w:ascii="Times New Roman" w:hAnsi="Times New Roman"/>
          <w:sz w:val="26"/>
          <w:szCs w:val="26"/>
        </w:rPr>
        <w:t>л</w:t>
      </w:r>
      <w:r w:rsidRPr="00CD0C62">
        <w:rPr>
          <w:rFonts w:ascii="Times New Roman" w:hAnsi="Times New Roman"/>
          <w:sz w:val="26"/>
          <w:szCs w:val="26"/>
        </w:rPr>
        <w:t xml:space="preserve"> </w:t>
      </w:r>
      <w:r w:rsidR="00DF65B8" w:rsidRPr="00CD0C62">
        <w:rPr>
          <w:rFonts w:ascii="Times New Roman" w:hAnsi="Times New Roman"/>
          <w:sz w:val="26"/>
          <w:szCs w:val="26"/>
        </w:rPr>
        <w:t>9 186,9</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540"/>
          <w:tab w:val="left" w:pos="1134"/>
        </w:tabs>
        <w:suppressAutoHyphens/>
        <w:ind w:firstLine="709"/>
        <w:contextualSpacing/>
        <w:rPr>
          <w:rFonts w:ascii="Times New Roman" w:hAnsi="Times New Roman"/>
          <w:sz w:val="26"/>
          <w:szCs w:val="26"/>
          <w:highlight w:val="yellow"/>
        </w:rPr>
      </w:pPr>
    </w:p>
    <w:p w:rsidR="00FB11F5"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по </w:t>
      </w:r>
      <w:r w:rsidRPr="00CD0C62">
        <w:rPr>
          <w:rFonts w:ascii="Times New Roman" w:hAnsi="Times New Roman"/>
          <w:b/>
          <w:sz w:val="26"/>
          <w:szCs w:val="26"/>
        </w:rPr>
        <w:t xml:space="preserve">Департаменту архитектуры, градостроительства и недвижимости </w:t>
      </w:r>
      <w:proofErr w:type="spellStart"/>
      <w:r w:rsidRPr="00CD0C62">
        <w:rPr>
          <w:rFonts w:ascii="Times New Roman" w:hAnsi="Times New Roman"/>
          <w:b/>
          <w:sz w:val="26"/>
          <w:szCs w:val="26"/>
        </w:rPr>
        <w:t>г</w:t>
      </w:r>
      <w:proofErr w:type="gramStart"/>
      <w:r w:rsidRPr="00CD0C62">
        <w:rPr>
          <w:rFonts w:ascii="Times New Roman" w:hAnsi="Times New Roman"/>
          <w:b/>
          <w:sz w:val="26"/>
          <w:szCs w:val="26"/>
        </w:rPr>
        <w:t>.С</w:t>
      </w:r>
      <w:proofErr w:type="gramEnd"/>
      <w:r w:rsidRPr="00CD0C62">
        <w:rPr>
          <w:rFonts w:ascii="Times New Roman" w:hAnsi="Times New Roman"/>
          <w:b/>
          <w:sz w:val="26"/>
          <w:szCs w:val="26"/>
        </w:rPr>
        <w:t>аяногорска</w:t>
      </w:r>
      <w:proofErr w:type="spellEnd"/>
      <w:r w:rsidRPr="00CD0C62">
        <w:rPr>
          <w:rFonts w:ascii="Times New Roman" w:hAnsi="Times New Roman"/>
          <w:sz w:val="26"/>
          <w:szCs w:val="26"/>
        </w:rPr>
        <w:t xml:space="preserve"> объем бюджетных ассигнований </w:t>
      </w:r>
      <w:r w:rsidR="00DF65B8" w:rsidRPr="00CD0C62">
        <w:rPr>
          <w:rFonts w:ascii="Times New Roman" w:hAnsi="Times New Roman"/>
          <w:sz w:val="26"/>
          <w:szCs w:val="26"/>
        </w:rPr>
        <w:t xml:space="preserve">увеличен </w:t>
      </w:r>
      <w:r w:rsidR="000B7F3C" w:rsidRPr="00CD0C62">
        <w:rPr>
          <w:rFonts w:ascii="Times New Roman" w:hAnsi="Times New Roman"/>
          <w:sz w:val="26"/>
          <w:szCs w:val="26"/>
        </w:rPr>
        <w:t xml:space="preserve">на </w:t>
      </w:r>
      <w:r w:rsidR="00FB11F5" w:rsidRPr="00CD0C62">
        <w:rPr>
          <w:rFonts w:ascii="Times New Roman" w:hAnsi="Times New Roman"/>
          <w:sz w:val="26"/>
          <w:szCs w:val="26"/>
        </w:rPr>
        <w:t>2 086,0</w:t>
      </w:r>
      <w:r w:rsidR="00DF65B8" w:rsidRPr="00CD0C62">
        <w:rPr>
          <w:rFonts w:ascii="Times New Roman" w:hAnsi="Times New Roman"/>
          <w:sz w:val="26"/>
          <w:szCs w:val="26"/>
        </w:rPr>
        <w:t xml:space="preserve"> </w:t>
      </w:r>
      <w:proofErr w:type="spellStart"/>
      <w:r w:rsidR="00DF65B8" w:rsidRPr="00CD0C62">
        <w:rPr>
          <w:rFonts w:ascii="Times New Roman" w:hAnsi="Times New Roman"/>
          <w:sz w:val="26"/>
          <w:szCs w:val="26"/>
        </w:rPr>
        <w:t>тыс.руб</w:t>
      </w:r>
      <w:proofErr w:type="spellEnd"/>
      <w:r w:rsidR="00DF65B8" w:rsidRPr="00CD0C62">
        <w:rPr>
          <w:rFonts w:ascii="Times New Roman" w:hAnsi="Times New Roman"/>
          <w:sz w:val="26"/>
          <w:szCs w:val="26"/>
        </w:rPr>
        <w:t>.</w:t>
      </w:r>
      <w:r w:rsidR="00FB11F5" w:rsidRPr="00CD0C62">
        <w:rPr>
          <w:rFonts w:ascii="Times New Roman" w:hAnsi="Times New Roman"/>
          <w:sz w:val="26"/>
          <w:szCs w:val="26"/>
        </w:rPr>
        <w:t>, в том числе:</w:t>
      </w:r>
    </w:p>
    <w:p w:rsidR="00FB11F5" w:rsidRPr="00CD0C62" w:rsidRDefault="00FB11F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79,0 тыс. </w:t>
      </w:r>
      <w:proofErr w:type="spellStart"/>
      <w:r w:rsidRPr="00CD0C62">
        <w:rPr>
          <w:rFonts w:ascii="Times New Roman" w:hAnsi="Times New Roman"/>
          <w:sz w:val="26"/>
          <w:szCs w:val="26"/>
        </w:rPr>
        <w:t>руб</w:t>
      </w:r>
      <w:proofErr w:type="spellEnd"/>
      <w:r w:rsidRPr="00CD0C62">
        <w:rPr>
          <w:rFonts w:ascii="Times New Roman" w:hAnsi="Times New Roman"/>
          <w:sz w:val="26"/>
          <w:szCs w:val="26"/>
        </w:rPr>
        <w:t xml:space="preserve"> за счет субсидий из республиканского бюджета Республики Хакасия на выполнение работ по описанию границ населенных пунктов и внесению соответствующих сведений в Единый государственный реестр недвижимости;</w:t>
      </w:r>
    </w:p>
    <w:p w:rsidR="00FB11F5" w:rsidRPr="00CD0C62" w:rsidRDefault="00FB11F5"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на 2 007,0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за счет собственных доходов</w:t>
      </w:r>
      <w:r w:rsidR="00485BBC" w:rsidRPr="00CD0C62">
        <w:rPr>
          <w:rFonts w:ascii="Times New Roman" w:hAnsi="Times New Roman"/>
          <w:sz w:val="26"/>
          <w:szCs w:val="26"/>
        </w:rPr>
        <w:t>,</w:t>
      </w:r>
      <w:r w:rsidRPr="00CD0C62">
        <w:rPr>
          <w:rFonts w:ascii="Times New Roman" w:hAnsi="Times New Roman"/>
          <w:sz w:val="26"/>
          <w:szCs w:val="26"/>
        </w:rPr>
        <w:t xml:space="preserve"> предусмотренных на обеспечение текущей деятельности ДАГН в сумме – 1 250,0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на оплату по исполнительным листам – 120,0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на возмещение НДС по договорам – 100,0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на мероприятия по планировании территории в районе КСРЗ (выравнивание грунта) в границах земельных участков, выделенных для предоставления на льготных условиях отдельным категориям граждан – 420,0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r w:rsidR="00485BBC" w:rsidRPr="00CD0C62">
        <w:rPr>
          <w:rFonts w:ascii="Times New Roman" w:hAnsi="Times New Roman"/>
          <w:sz w:val="26"/>
          <w:szCs w:val="26"/>
        </w:rPr>
        <w:t xml:space="preserve">, на проведение кадастровых работ – 117,0 </w:t>
      </w:r>
      <w:proofErr w:type="spellStart"/>
      <w:r w:rsidR="00485BBC" w:rsidRPr="00CD0C62">
        <w:rPr>
          <w:rFonts w:ascii="Times New Roman" w:hAnsi="Times New Roman"/>
          <w:sz w:val="26"/>
          <w:szCs w:val="26"/>
        </w:rPr>
        <w:t>тыс.руб</w:t>
      </w:r>
      <w:proofErr w:type="spellEnd"/>
      <w:r w:rsidR="00485BBC"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Объем ассигнований составил </w:t>
      </w:r>
      <w:r w:rsidR="00546287" w:rsidRPr="00CD0C62">
        <w:rPr>
          <w:rFonts w:ascii="Times New Roman" w:hAnsi="Times New Roman"/>
          <w:sz w:val="26"/>
          <w:szCs w:val="26"/>
        </w:rPr>
        <w:t>42 917,0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1B270D"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по </w:t>
      </w:r>
      <w:r w:rsidRPr="00CD0C62">
        <w:rPr>
          <w:rFonts w:ascii="Times New Roman" w:hAnsi="Times New Roman"/>
          <w:b/>
          <w:sz w:val="26"/>
          <w:szCs w:val="26"/>
        </w:rPr>
        <w:t xml:space="preserve">Комитету по жилищно-коммунальному хозяйству и транспорту </w:t>
      </w:r>
      <w:proofErr w:type="spellStart"/>
      <w:r w:rsidRPr="00CD0C62">
        <w:rPr>
          <w:rFonts w:ascii="Times New Roman" w:hAnsi="Times New Roman"/>
          <w:b/>
          <w:sz w:val="26"/>
          <w:szCs w:val="26"/>
        </w:rPr>
        <w:t>г</w:t>
      </w:r>
      <w:proofErr w:type="gramStart"/>
      <w:r w:rsidRPr="00CD0C62">
        <w:rPr>
          <w:rFonts w:ascii="Times New Roman" w:hAnsi="Times New Roman"/>
          <w:b/>
          <w:sz w:val="26"/>
          <w:szCs w:val="26"/>
        </w:rPr>
        <w:t>.С</w:t>
      </w:r>
      <w:proofErr w:type="gramEnd"/>
      <w:r w:rsidRPr="00CD0C62">
        <w:rPr>
          <w:rFonts w:ascii="Times New Roman" w:hAnsi="Times New Roman"/>
          <w:b/>
          <w:sz w:val="26"/>
          <w:szCs w:val="26"/>
        </w:rPr>
        <w:t>аяногорска</w:t>
      </w:r>
      <w:proofErr w:type="spellEnd"/>
      <w:r w:rsidRPr="00CD0C62">
        <w:rPr>
          <w:rFonts w:ascii="Times New Roman" w:hAnsi="Times New Roman"/>
          <w:sz w:val="26"/>
          <w:szCs w:val="26"/>
        </w:rPr>
        <w:t xml:space="preserve"> </w:t>
      </w:r>
      <w:r w:rsidR="000B7F3C" w:rsidRPr="00CD0C62">
        <w:rPr>
          <w:rFonts w:ascii="Times New Roman" w:hAnsi="Times New Roman"/>
          <w:sz w:val="26"/>
          <w:szCs w:val="26"/>
        </w:rPr>
        <w:t xml:space="preserve">объем бюджетных ассигнований </w:t>
      </w:r>
      <w:r w:rsidR="00DF65B8" w:rsidRPr="00CD0C62">
        <w:rPr>
          <w:rFonts w:ascii="Times New Roman" w:hAnsi="Times New Roman"/>
          <w:sz w:val="26"/>
          <w:szCs w:val="26"/>
        </w:rPr>
        <w:t xml:space="preserve">увеличен на </w:t>
      </w:r>
      <w:r w:rsidR="001B270D" w:rsidRPr="00CD0C62">
        <w:rPr>
          <w:rFonts w:ascii="Times New Roman" w:hAnsi="Times New Roman"/>
          <w:sz w:val="26"/>
          <w:szCs w:val="26"/>
        </w:rPr>
        <w:t xml:space="preserve">110 752,8 </w:t>
      </w:r>
      <w:proofErr w:type="spellStart"/>
      <w:r w:rsidR="001B270D" w:rsidRPr="00CD0C62">
        <w:rPr>
          <w:rFonts w:ascii="Times New Roman" w:hAnsi="Times New Roman"/>
          <w:sz w:val="26"/>
          <w:szCs w:val="26"/>
        </w:rPr>
        <w:t>тыс.руб</w:t>
      </w:r>
      <w:proofErr w:type="spellEnd"/>
      <w:r w:rsidR="001B270D" w:rsidRPr="00CD0C62">
        <w:rPr>
          <w:rFonts w:ascii="Times New Roman" w:hAnsi="Times New Roman"/>
          <w:sz w:val="26"/>
          <w:szCs w:val="26"/>
        </w:rPr>
        <w:t>., в том числе:</w:t>
      </w:r>
    </w:p>
    <w:p w:rsidR="000B7F3C" w:rsidRPr="00CD0C62" w:rsidRDefault="001B270D"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1)</w:t>
      </w:r>
      <w:r w:rsidRPr="00CD0C62">
        <w:rPr>
          <w:rFonts w:ascii="Times New Roman" w:hAnsi="Times New Roman"/>
          <w:sz w:val="26"/>
          <w:szCs w:val="26"/>
        </w:rPr>
        <w:tab/>
        <w:t xml:space="preserve">5 822,9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r w:rsidR="000B7F3C" w:rsidRPr="00CD0C62">
        <w:rPr>
          <w:rFonts w:ascii="Times New Roman" w:hAnsi="Times New Roman"/>
          <w:sz w:val="26"/>
          <w:szCs w:val="26"/>
        </w:rPr>
        <w:t>за счет собственных доходов</w:t>
      </w:r>
      <w:r w:rsidR="00DF65B8" w:rsidRPr="00CD0C62">
        <w:rPr>
          <w:rFonts w:ascii="Times New Roman" w:hAnsi="Times New Roman"/>
          <w:sz w:val="26"/>
          <w:szCs w:val="26"/>
        </w:rPr>
        <w:t>, из них на:</w:t>
      </w:r>
    </w:p>
    <w:p w:rsidR="0014116B" w:rsidRPr="00CD0C62" w:rsidRDefault="0014116B"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A96EB6" w:rsidRPr="00CD0C62">
        <w:rPr>
          <w:rFonts w:ascii="Times New Roman" w:hAnsi="Times New Roman"/>
          <w:sz w:val="26"/>
          <w:szCs w:val="26"/>
        </w:rPr>
        <w:t>200,0</w:t>
      </w:r>
      <w:r w:rsidR="001B270D" w:rsidRPr="00CD0C62">
        <w:rPr>
          <w:rFonts w:ascii="Times New Roman" w:hAnsi="Times New Roman"/>
          <w:sz w:val="26"/>
          <w:szCs w:val="26"/>
        </w:rPr>
        <w:t xml:space="preserve"> </w:t>
      </w:r>
      <w:proofErr w:type="spellStart"/>
      <w:r w:rsidR="001B270D" w:rsidRPr="00CD0C62">
        <w:rPr>
          <w:rFonts w:ascii="Times New Roman" w:hAnsi="Times New Roman"/>
          <w:sz w:val="26"/>
          <w:szCs w:val="26"/>
        </w:rPr>
        <w:t>тыс</w:t>
      </w:r>
      <w:proofErr w:type="gramStart"/>
      <w:r w:rsidR="001B270D" w:rsidRPr="00CD0C62">
        <w:rPr>
          <w:rFonts w:ascii="Times New Roman" w:hAnsi="Times New Roman"/>
          <w:sz w:val="26"/>
          <w:szCs w:val="26"/>
        </w:rPr>
        <w:t>.р</w:t>
      </w:r>
      <w:proofErr w:type="gramEnd"/>
      <w:r w:rsidR="001B270D" w:rsidRPr="00CD0C62">
        <w:rPr>
          <w:rFonts w:ascii="Times New Roman" w:hAnsi="Times New Roman"/>
          <w:sz w:val="26"/>
          <w:szCs w:val="26"/>
        </w:rPr>
        <w:t>уб</w:t>
      </w:r>
      <w:proofErr w:type="spellEnd"/>
      <w:r w:rsidR="001B270D" w:rsidRPr="00CD0C62">
        <w:rPr>
          <w:rFonts w:ascii="Times New Roman" w:hAnsi="Times New Roman"/>
          <w:sz w:val="26"/>
          <w:szCs w:val="26"/>
        </w:rPr>
        <w:t xml:space="preserve">. </w:t>
      </w:r>
      <w:r w:rsidR="00A96EB6" w:rsidRPr="00CD0C62">
        <w:rPr>
          <w:rFonts w:ascii="Times New Roman" w:hAnsi="Times New Roman"/>
          <w:sz w:val="26"/>
          <w:szCs w:val="26"/>
        </w:rPr>
        <w:t xml:space="preserve">увеличены </w:t>
      </w:r>
      <w:r w:rsidRPr="00CD0C62">
        <w:rPr>
          <w:rFonts w:ascii="Times New Roman" w:hAnsi="Times New Roman"/>
          <w:sz w:val="26"/>
          <w:szCs w:val="26"/>
        </w:rPr>
        <w:t xml:space="preserve">расходы </w:t>
      </w:r>
      <w:r w:rsidR="00A96EB6" w:rsidRPr="00CD0C62">
        <w:rPr>
          <w:rFonts w:ascii="Times New Roman" w:hAnsi="Times New Roman"/>
          <w:sz w:val="26"/>
          <w:szCs w:val="26"/>
        </w:rPr>
        <w:t xml:space="preserve">по дорожной деятельности, в том числе дорожный фонд на 146,4 </w:t>
      </w:r>
      <w:proofErr w:type="spellStart"/>
      <w:r w:rsidR="00A96EB6" w:rsidRPr="00CD0C62">
        <w:rPr>
          <w:rFonts w:ascii="Times New Roman" w:hAnsi="Times New Roman"/>
          <w:sz w:val="26"/>
          <w:szCs w:val="26"/>
        </w:rPr>
        <w:t>тыс.руб</w:t>
      </w:r>
      <w:proofErr w:type="spellEnd"/>
      <w:r w:rsidR="00A96EB6" w:rsidRPr="00CD0C62">
        <w:rPr>
          <w:rFonts w:ascii="Times New Roman" w:hAnsi="Times New Roman"/>
          <w:sz w:val="26"/>
          <w:szCs w:val="26"/>
        </w:rPr>
        <w:t>.</w:t>
      </w:r>
      <w:r w:rsidRPr="00CD0C62">
        <w:rPr>
          <w:rFonts w:ascii="Times New Roman" w:hAnsi="Times New Roman"/>
          <w:sz w:val="26"/>
          <w:szCs w:val="26"/>
        </w:rPr>
        <w:t xml:space="preserve"> в сумм</w:t>
      </w:r>
      <w:r w:rsidR="001B270D" w:rsidRPr="00CD0C62">
        <w:rPr>
          <w:rFonts w:ascii="Times New Roman" w:hAnsi="Times New Roman"/>
          <w:sz w:val="26"/>
          <w:szCs w:val="26"/>
        </w:rPr>
        <w:t xml:space="preserve">е планируемого увеличения поступления </w:t>
      </w:r>
      <w:r w:rsidRPr="00CD0C62">
        <w:rPr>
          <w:rFonts w:ascii="Times New Roman" w:hAnsi="Times New Roman"/>
          <w:sz w:val="26"/>
          <w:szCs w:val="26"/>
        </w:rPr>
        <w:t>доходов;</w:t>
      </w:r>
    </w:p>
    <w:p w:rsidR="0014116B" w:rsidRPr="00CD0C62" w:rsidRDefault="0014116B"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1B270D" w:rsidRPr="00CD0C62">
        <w:rPr>
          <w:rFonts w:ascii="Times New Roman" w:hAnsi="Times New Roman"/>
          <w:sz w:val="26"/>
          <w:szCs w:val="26"/>
        </w:rPr>
        <w:t xml:space="preserve">632,0 </w:t>
      </w:r>
      <w:proofErr w:type="spellStart"/>
      <w:r w:rsidR="001B270D" w:rsidRPr="00CD0C62">
        <w:rPr>
          <w:rFonts w:ascii="Times New Roman" w:hAnsi="Times New Roman"/>
          <w:sz w:val="26"/>
          <w:szCs w:val="26"/>
        </w:rPr>
        <w:t>тыс.руб</w:t>
      </w:r>
      <w:proofErr w:type="spellEnd"/>
      <w:r w:rsidR="001B270D" w:rsidRPr="00CD0C62">
        <w:rPr>
          <w:rFonts w:ascii="Times New Roman" w:hAnsi="Times New Roman"/>
          <w:sz w:val="26"/>
          <w:szCs w:val="26"/>
        </w:rPr>
        <w:t>. обеспечения текущей деятельности Комитета по ЖКХ и</w:t>
      </w:r>
      <w:proofErr w:type="gramStart"/>
      <w:r w:rsidR="001B270D" w:rsidRPr="00CD0C62">
        <w:rPr>
          <w:rFonts w:ascii="Times New Roman" w:hAnsi="Times New Roman"/>
          <w:sz w:val="26"/>
          <w:szCs w:val="26"/>
        </w:rPr>
        <w:t xml:space="preserve"> Т</w:t>
      </w:r>
      <w:proofErr w:type="gramEnd"/>
      <w:r w:rsidR="001B270D" w:rsidRPr="00CD0C62">
        <w:rPr>
          <w:rFonts w:ascii="Times New Roman" w:hAnsi="Times New Roman"/>
          <w:sz w:val="26"/>
          <w:szCs w:val="26"/>
        </w:rPr>
        <w:t xml:space="preserve"> (заработная плата в связи с кадровыми изменениями)</w:t>
      </w:r>
      <w:r w:rsidRPr="00CD0C62">
        <w:rPr>
          <w:rFonts w:ascii="Times New Roman" w:hAnsi="Times New Roman"/>
          <w:sz w:val="26"/>
          <w:szCs w:val="26"/>
        </w:rPr>
        <w:t>;</w:t>
      </w:r>
    </w:p>
    <w:p w:rsidR="001B270D" w:rsidRPr="00CD0C62" w:rsidRDefault="001B270D"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3 990,</w:t>
      </w:r>
      <w:r w:rsidR="00A96EB6" w:rsidRPr="00CD0C62">
        <w:rPr>
          <w:rFonts w:ascii="Times New Roman" w:hAnsi="Times New Roman"/>
          <w:sz w:val="26"/>
          <w:szCs w:val="26"/>
        </w:rPr>
        <w:t>9</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обеспечение текущей деятельности МКУ«КБО» (инертные материалы для подсыпки, запчасти для спецтехники, ГСМ, для заключения договоров на вывоз ТБО, на уплату налогов во все уровни бюджетов, на исполнение судебных приказов и выполнение мероприятий по охране труда);</w:t>
      </w:r>
    </w:p>
    <w:p w:rsidR="001B270D" w:rsidRPr="00CD0C62" w:rsidRDefault="001B270D"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A96EB6" w:rsidRPr="00CD0C62">
        <w:rPr>
          <w:rFonts w:ascii="Times New Roman" w:hAnsi="Times New Roman"/>
          <w:sz w:val="26"/>
          <w:szCs w:val="26"/>
        </w:rPr>
        <w:t xml:space="preserve">1 000,0 </w:t>
      </w:r>
      <w:proofErr w:type="spellStart"/>
      <w:r w:rsidR="00A96EB6" w:rsidRPr="00CD0C62">
        <w:rPr>
          <w:rFonts w:ascii="Times New Roman" w:hAnsi="Times New Roman"/>
          <w:sz w:val="26"/>
          <w:szCs w:val="26"/>
        </w:rPr>
        <w:t>тыс</w:t>
      </w:r>
      <w:proofErr w:type="gramStart"/>
      <w:r w:rsidR="00A96EB6" w:rsidRPr="00CD0C62">
        <w:rPr>
          <w:rFonts w:ascii="Times New Roman" w:hAnsi="Times New Roman"/>
          <w:sz w:val="26"/>
          <w:szCs w:val="26"/>
        </w:rPr>
        <w:t>.р</w:t>
      </w:r>
      <w:proofErr w:type="gramEnd"/>
      <w:r w:rsidR="00A96EB6" w:rsidRPr="00CD0C62">
        <w:rPr>
          <w:rFonts w:ascii="Times New Roman" w:hAnsi="Times New Roman"/>
          <w:sz w:val="26"/>
          <w:szCs w:val="26"/>
        </w:rPr>
        <w:t>уб</w:t>
      </w:r>
      <w:proofErr w:type="spellEnd"/>
      <w:r w:rsidR="00A96EB6" w:rsidRPr="00CD0C62">
        <w:rPr>
          <w:rFonts w:ascii="Times New Roman" w:hAnsi="Times New Roman"/>
          <w:sz w:val="26"/>
          <w:szCs w:val="26"/>
        </w:rPr>
        <w:t xml:space="preserve">. на </w:t>
      </w:r>
      <w:r w:rsidRPr="00CD0C62">
        <w:rPr>
          <w:rFonts w:ascii="Times New Roman" w:hAnsi="Times New Roman"/>
          <w:sz w:val="26"/>
          <w:szCs w:val="26"/>
        </w:rPr>
        <w:t xml:space="preserve">актуализацию проектно-сметной документации по выносу напорного коллектора (в целях получения в 2020 году </w:t>
      </w:r>
      <w:proofErr w:type="spellStart"/>
      <w:r w:rsidRPr="00CD0C62">
        <w:rPr>
          <w:rFonts w:ascii="Times New Roman" w:hAnsi="Times New Roman"/>
          <w:sz w:val="26"/>
          <w:szCs w:val="26"/>
        </w:rPr>
        <w:t>софинансирования</w:t>
      </w:r>
      <w:proofErr w:type="spellEnd"/>
      <w:r w:rsidRPr="00CD0C62">
        <w:rPr>
          <w:rFonts w:ascii="Times New Roman" w:hAnsi="Times New Roman"/>
          <w:sz w:val="26"/>
          <w:szCs w:val="26"/>
        </w:rPr>
        <w:t xml:space="preserve"> из республиканского бюджета Республики Хакасия на работы по выносу коллектора);</w:t>
      </w:r>
    </w:p>
    <w:p w:rsidR="00A96EB6" w:rsidRPr="00CD0C62" w:rsidRDefault="00A96E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2)</w:t>
      </w:r>
      <w:r w:rsidRPr="00CD0C62">
        <w:rPr>
          <w:rFonts w:ascii="Times New Roman" w:hAnsi="Times New Roman"/>
          <w:sz w:val="26"/>
          <w:szCs w:val="26"/>
        </w:rPr>
        <w:tab/>
        <w:t xml:space="preserve">104 929,9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за счет межбюджетных трансфертов из вышестоящего бюджета, из них:</w:t>
      </w:r>
    </w:p>
    <w:p w:rsidR="00A96EB6" w:rsidRPr="00CD0C62" w:rsidRDefault="00A96E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19 852,8 тыс. руб. субсидии из республиканского бюджета Республики Хакасия реализацию программ формирования современной городской среды;</w:t>
      </w:r>
    </w:p>
    <w:p w:rsidR="00A96EB6" w:rsidRPr="00CD0C62" w:rsidRDefault="00A96EB6"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29 411,0 тыс. руб. субсидии из республиканского бюджета Республики Хакасия на капитальный ремонт, ремонт автомобильных дорог общего пользования местного значения городских округов и поселений, малых и отдаленных сел Республики Хакасия, а также на капитальный ремонт, ремонт искусственных сооружений протяженностью 100 метров и более (в том числе на разработку проектной документации), в том числе 8 165,0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 кредиторская задолженность по работам прошлого года;</w:t>
      </w:r>
    </w:p>
    <w:p w:rsidR="00A96EB6" w:rsidRPr="00CD0C62" w:rsidRDefault="00A96EB6"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lastRenderedPageBreak/>
        <w:t>-</w:t>
      </w:r>
      <w:r w:rsidRPr="00CD0C62">
        <w:rPr>
          <w:rFonts w:ascii="Times New Roman" w:hAnsi="Times New Roman"/>
          <w:sz w:val="26"/>
          <w:szCs w:val="26"/>
        </w:rPr>
        <w:tab/>
        <w:t xml:space="preserve">25 000,0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дотации из республиканского бюджета Республики Хакасия на поддержку мер по обеспечению сбалансированности бюджетов (водоснабжение </w:t>
      </w:r>
      <w:proofErr w:type="spellStart"/>
      <w:r w:rsidRPr="00CD0C62">
        <w:rPr>
          <w:rFonts w:ascii="Times New Roman" w:hAnsi="Times New Roman"/>
          <w:sz w:val="26"/>
          <w:szCs w:val="26"/>
        </w:rPr>
        <w:t>пос</w:t>
      </w:r>
      <w:proofErr w:type="gramStart"/>
      <w:r w:rsidRPr="00CD0C62">
        <w:rPr>
          <w:rFonts w:ascii="Times New Roman" w:hAnsi="Times New Roman"/>
          <w:sz w:val="26"/>
          <w:szCs w:val="26"/>
        </w:rPr>
        <w:t>.А</w:t>
      </w:r>
      <w:proofErr w:type="gramEnd"/>
      <w:r w:rsidRPr="00CD0C62">
        <w:rPr>
          <w:rFonts w:ascii="Times New Roman" w:hAnsi="Times New Roman"/>
          <w:sz w:val="26"/>
          <w:szCs w:val="26"/>
        </w:rPr>
        <w:t>й</w:t>
      </w:r>
      <w:proofErr w:type="spellEnd"/>
      <w:r w:rsidRPr="00CD0C62">
        <w:rPr>
          <w:rFonts w:ascii="Times New Roman" w:hAnsi="Times New Roman"/>
          <w:sz w:val="26"/>
          <w:szCs w:val="26"/>
        </w:rPr>
        <w:t>-Дай);</w:t>
      </w:r>
    </w:p>
    <w:p w:rsidR="008600BC" w:rsidRPr="00CD0C62" w:rsidRDefault="00A96EB6" w:rsidP="00C74ED8">
      <w:pPr>
        <w:pStyle w:val="a4"/>
        <w:keepNext/>
        <w:keepLines/>
        <w:suppressLineNumbers/>
        <w:tabs>
          <w:tab w:val="left" w:pos="0"/>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30 666,1 тыс. руб. субсидии из республиканского бюджета Республики Хакасия  муниципальным образованиям Республики Хакасия на реализацию мероприятий региональной адресной программы «Переселение граждан из аварийного жилищного фонда на территории Республики Хакасия в 2019-1 сентября 2025 годах» по этапу </w:t>
      </w:r>
      <w:r w:rsidRPr="00CD0C62">
        <w:rPr>
          <w:rFonts w:ascii="Times New Roman" w:hAnsi="Times New Roman"/>
          <w:sz w:val="26"/>
          <w:szCs w:val="26"/>
          <w:lang w:val="en-US"/>
        </w:rPr>
        <w:t>I</w:t>
      </w:r>
      <w:r w:rsidRPr="00CD0C62">
        <w:rPr>
          <w:rFonts w:ascii="Times New Roman" w:hAnsi="Times New Roman"/>
          <w:sz w:val="26"/>
          <w:szCs w:val="26"/>
        </w:rPr>
        <w:t xml:space="preserve"> (2019-2020 годы). </w:t>
      </w:r>
      <w:r w:rsidR="00C11D41" w:rsidRPr="00CD0C62">
        <w:rPr>
          <w:rFonts w:ascii="Times New Roman" w:hAnsi="Times New Roman"/>
          <w:sz w:val="26"/>
          <w:szCs w:val="26"/>
        </w:rPr>
        <w:t xml:space="preserve">На уровне муниципального образования </w:t>
      </w:r>
      <w:proofErr w:type="spellStart"/>
      <w:r w:rsidR="00C11D41" w:rsidRPr="00CD0C62">
        <w:rPr>
          <w:rFonts w:ascii="Times New Roman" w:hAnsi="Times New Roman"/>
          <w:sz w:val="26"/>
          <w:szCs w:val="26"/>
        </w:rPr>
        <w:t>г</w:t>
      </w:r>
      <w:proofErr w:type="gramStart"/>
      <w:r w:rsidR="00C11D41" w:rsidRPr="00CD0C62">
        <w:rPr>
          <w:rFonts w:ascii="Times New Roman" w:hAnsi="Times New Roman"/>
          <w:sz w:val="26"/>
          <w:szCs w:val="26"/>
        </w:rPr>
        <w:t>.С</w:t>
      </w:r>
      <w:proofErr w:type="gramEnd"/>
      <w:r w:rsidR="00C11D41" w:rsidRPr="00CD0C62">
        <w:rPr>
          <w:rFonts w:ascii="Times New Roman" w:hAnsi="Times New Roman"/>
          <w:sz w:val="26"/>
          <w:szCs w:val="26"/>
        </w:rPr>
        <w:t>аяногорск</w:t>
      </w:r>
      <w:proofErr w:type="spellEnd"/>
      <w:r w:rsidR="00C11D41" w:rsidRPr="00CD0C62">
        <w:rPr>
          <w:rFonts w:ascii="Times New Roman" w:hAnsi="Times New Roman"/>
          <w:sz w:val="26"/>
          <w:szCs w:val="26"/>
        </w:rPr>
        <w:t xml:space="preserve"> работы разбиты на 2 этапа, из них на 2020 год переходит объем работ в сумме 14 223,9 </w:t>
      </w:r>
      <w:proofErr w:type="spellStart"/>
      <w:r w:rsidR="00C11D41" w:rsidRPr="00CD0C62">
        <w:rPr>
          <w:rFonts w:ascii="Times New Roman" w:hAnsi="Times New Roman"/>
          <w:sz w:val="26"/>
          <w:szCs w:val="26"/>
        </w:rPr>
        <w:t>тыс.руб</w:t>
      </w:r>
      <w:proofErr w:type="spellEnd"/>
      <w:r w:rsidR="00C11D41" w:rsidRPr="00CD0C62">
        <w:rPr>
          <w:rFonts w:ascii="Times New Roman" w:hAnsi="Times New Roman"/>
          <w:sz w:val="26"/>
          <w:szCs w:val="26"/>
        </w:rPr>
        <w:t>., что влечет изменение расходной части бюджета 2020 года. Изменение производится в пределах утвержденных бюджетных ассигнований по Комитету по ЖКХ и</w:t>
      </w:r>
      <w:proofErr w:type="gramStart"/>
      <w:r w:rsidR="00C11D41" w:rsidRPr="00CD0C62">
        <w:rPr>
          <w:rFonts w:ascii="Times New Roman" w:hAnsi="Times New Roman"/>
          <w:sz w:val="26"/>
          <w:szCs w:val="26"/>
        </w:rPr>
        <w:t xml:space="preserve"> Т</w:t>
      </w:r>
      <w:proofErr w:type="gramEnd"/>
      <w:r w:rsidR="00C11D41" w:rsidRPr="00CD0C62">
        <w:rPr>
          <w:rFonts w:ascii="Times New Roman" w:hAnsi="Times New Roman"/>
          <w:sz w:val="26"/>
          <w:szCs w:val="26"/>
        </w:rPr>
        <w:t xml:space="preserve"> путем перераспределения между расходными статьями. </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Объем ассигнований </w:t>
      </w:r>
      <w:r w:rsidR="00C11D41" w:rsidRPr="00CD0C62">
        <w:rPr>
          <w:rFonts w:ascii="Times New Roman" w:hAnsi="Times New Roman"/>
          <w:sz w:val="26"/>
          <w:szCs w:val="26"/>
        </w:rPr>
        <w:t xml:space="preserve">2019 года </w:t>
      </w:r>
      <w:r w:rsidRPr="00CD0C62">
        <w:rPr>
          <w:rFonts w:ascii="Times New Roman" w:hAnsi="Times New Roman"/>
          <w:sz w:val="26"/>
          <w:szCs w:val="26"/>
        </w:rPr>
        <w:t xml:space="preserve">составил </w:t>
      </w:r>
      <w:r w:rsidR="00C11D41" w:rsidRPr="00CD0C62">
        <w:rPr>
          <w:rFonts w:ascii="Times New Roman" w:hAnsi="Times New Roman"/>
          <w:sz w:val="26"/>
          <w:szCs w:val="26"/>
        </w:rPr>
        <w:t>222 819,8</w:t>
      </w:r>
      <w:r w:rsidR="008B0D5F"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r w:rsidR="00C11D41" w:rsidRPr="00CD0C62">
        <w:rPr>
          <w:rFonts w:ascii="Times New Roman" w:hAnsi="Times New Roman"/>
          <w:sz w:val="26"/>
          <w:szCs w:val="26"/>
        </w:rPr>
        <w:t>, на 2020 – 2021 годы объем ассигнований не изменяется.</w:t>
      </w:r>
    </w:p>
    <w:p w:rsidR="000C3D48" w:rsidRPr="00CD0C62" w:rsidRDefault="000C3D48" w:rsidP="00C74ED8">
      <w:pPr>
        <w:pStyle w:val="a4"/>
        <w:keepNext/>
        <w:keepLines/>
        <w:suppressLineNumbers/>
        <w:tabs>
          <w:tab w:val="left" w:pos="540"/>
          <w:tab w:val="left" w:pos="1134"/>
        </w:tabs>
        <w:suppressAutoHyphens/>
        <w:ind w:firstLine="709"/>
        <w:contextualSpacing/>
        <w:rPr>
          <w:rFonts w:ascii="Times New Roman" w:hAnsi="Times New Roman"/>
          <w:sz w:val="26"/>
          <w:szCs w:val="26"/>
          <w:highlight w:val="yellow"/>
        </w:rPr>
      </w:pPr>
    </w:p>
    <w:p w:rsidR="00C11D41"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по </w:t>
      </w:r>
      <w:r w:rsidRPr="00CD0C62">
        <w:rPr>
          <w:rFonts w:ascii="Times New Roman" w:hAnsi="Times New Roman"/>
          <w:b/>
          <w:sz w:val="26"/>
          <w:szCs w:val="26"/>
        </w:rPr>
        <w:t xml:space="preserve">Городскому отделу образования </w:t>
      </w:r>
      <w:proofErr w:type="spellStart"/>
      <w:r w:rsidRPr="00CD0C62">
        <w:rPr>
          <w:rFonts w:ascii="Times New Roman" w:hAnsi="Times New Roman"/>
          <w:b/>
          <w:sz w:val="26"/>
          <w:szCs w:val="26"/>
        </w:rPr>
        <w:t>г</w:t>
      </w:r>
      <w:proofErr w:type="gramStart"/>
      <w:r w:rsidRPr="00CD0C62">
        <w:rPr>
          <w:rFonts w:ascii="Times New Roman" w:hAnsi="Times New Roman"/>
          <w:b/>
          <w:sz w:val="26"/>
          <w:szCs w:val="26"/>
        </w:rPr>
        <w:t>.С</w:t>
      </w:r>
      <w:proofErr w:type="gramEnd"/>
      <w:r w:rsidRPr="00CD0C62">
        <w:rPr>
          <w:rFonts w:ascii="Times New Roman" w:hAnsi="Times New Roman"/>
          <w:b/>
          <w:sz w:val="26"/>
          <w:szCs w:val="26"/>
        </w:rPr>
        <w:t>аяногорска</w:t>
      </w:r>
      <w:proofErr w:type="spellEnd"/>
      <w:r w:rsidRPr="00CD0C62">
        <w:rPr>
          <w:rFonts w:ascii="Times New Roman" w:hAnsi="Times New Roman"/>
          <w:sz w:val="26"/>
          <w:szCs w:val="26"/>
        </w:rPr>
        <w:t xml:space="preserve"> общая сумма ассигнований в целом увеличена на </w:t>
      </w:r>
      <w:r w:rsidR="00C11D41" w:rsidRPr="00CD0C62">
        <w:rPr>
          <w:rFonts w:ascii="Times New Roman" w:hAnsi="Times New Roman"/>
          <w:sz w:val="26"/>
          <w:szCs w:val="26"/>
        </w:rPr>
        <w:t>19 039,6</w:t>
      </w:r>
      <w:r w:rsidRPr="00CD0C62">
        <w:rPr>
          <w:rFonts w:ascii="Times New Roman" w:hAnsi="Times New Roman"/>
          <w:sz w:val="26"/>
          <w:szCs w:val="26"/>
        </w:rPr>
        <w:t xml:space="preserve">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r w:rsidR="00CB0D04" w:rsidRPr="00CD0C62">
        <w:rPr>
          <w:rFonts w:ascii="Times New Roman" w:hAnsi="Times New Roman"/>
          <w:sz w:val="26"/>
          <w:szCs w:val="26"/>
        </w:rPr>
        <w:t>, в том числе</w:t>
      </w:r>
      <w:r w:rsidR="00C11D41" w:rsidRPr="00CD0C62">
        <w:rPr>
          <w:rFonts w:ascii="Times New Roman" w:hAnsi="Times New Roman"/>
          <w:sz w:val="26"/>
          <w:szCs w:val="26"/>
        </w:rPr>
        <w:t>:</w:t>
      </w:r>
    </w:p>
    <w:p w:rsidR="000C3D48" w:rsidRPr="00CD0C62" w:rsidRDefault="00C11D41"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1)</w:t>
      </w:r>
      <w:r w:rsidRPr="00CD0C62">
        <w:rPr>
          <w:rFonts w:ascii="Times New Roman" w:hAnsi="Times New Roman"/>
          <w:sz w:val="26"/>
          <w:szCs w:val="26"/>
        </w:rPr>
        <w:tab/>
        <w:t xml:space="preserve">2 626,0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r w:rsidR="00CB0D04" w:rsidRPr="00CD0C62">
        <w:rPr>
          <w:rFonts w:ascii="Times New Roman" w:hAnsi="Times New Roman"/>
          <w:sz w:val="26"/>
          <w:szCs w:val="26"/>
        </w:rPr>
        <w:t>за счет субсидий из республиканского бюджета Республики Хакасия</w:t>
      </w:r>
      <w:r w:rsidRPr="00CD0C62">
        <w:rPr>
          <w:rFonts w:ascii="Times New Roman" w:hAnsi="Times New Roman"/>
          <w:sz w:val="26"/>
          <w:szCs w:val="26"/>
        </w:rPr>
        <w:t>, из них</w:t>
      </w:r>
      <w:r w:rsidR="00CB0D04" w:rsidRPr="00CD0C62">
        <w:rPr>
          <w:rFonts w:ascii="Times New Roman" w:hAnsi="Times New Roman"/>
          <w:sz w:val="26"/>
          <w:szCs w:val="26"/>
        </w:rPr>
        <w:t>:</w:t>
      </w:r>
    </w:p>
    <w:p w:rsidR="00CB0D04" w:rsidRPr="00CD0C62" w:rsidRDefault="00CB0D04"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C11D41" w:rsidRPr="00CD0C62">
        <w:rPr>
          <w:rFonts w:ascii="Times New Roman" w:hAnsi="Times New Roman"/>
          <w:sz w:val="26"/>
          <w:szCs w:val="26"/>
        </w:rPr>
        <w:t>2 126,0</w:t>
      </w:r>
      <w:r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r w:rsidR="00834D3A" w:rsidRPr="00CD0C62">
        <w:rPr>
          <w:rFonts w:ascii="Times New Roman" w:hAnsi="Times New Roman"/>
          <w:sz w:val="26"/>
          <w:szCs w:val="26"/>
        </w:rPr>
        <w:t>на реализацию мероприятий по предоставлению школьного питания</w:t>
      </w:r>
      <w:r w:rsidRPr="00CD0C62">
        <w:rPr>
          <w:rFonts w:ascii="Times New Roman" w:hAnsi="Times New Roman"/>
          <w:sz w:val="26"/>
          <w:szCs w:val="26"/>
        </w:rPr>
        <w:t>;</w:t>
      </w:r>
    </w:p>
    <w:p w:rsidR="00C11D41" w:rsidRPr="00CD0C62" w:rsidRDefault="00CB0D04"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C11D41" w:rsidRPr="00CD0C62">
        <w:rPr>
          <w:rFonts w:ascii="Times New Roman" w:hAnsi="Times New Roman"/>
          <w:sz w:val="26"/>
          <w:szCs w:val="26"/>
        </w:rPr>
        <w:t xml:space="preserve">500,0 </w:t>
      </w:r>
      <w:proofErr w:type="spellStart"/>
      <w:r w:rsidR="00C11D41" w:rsidRPr="00CD0C62">
        <w:rPr>
          <w:rFonts w:ascii="Times New Roman" w:hAnsi="Times New Roman"/>
          <w:sz w:val="26"/>
          <w:szCs w:val="26"/>
        </w:rPr>
        <w:t>тыс</w:t>
      </w:r>
      <w:proofErr w:type="gramStart"/>
      <w:r w:rsidR="00C11D41" w:rsidRPr="00CD0C62">
        <w:rPr>
          <w:rFonts w:ascii="Times New Roman" w:hAnsi="Times New Roman"/>
          <w:sz w:val="26"/>
          <w:szCs w:val="26"/>
        </w:rPr>
        <w:t>.р</w:t>
      </w:r>
      <w:proofErr w:type="gramEnd"/>
      <w:r w:rsidR="00C11D41" w:rsidRPr="00CD0C62">
        <w:rPr>
          <w:rFonts w:ascii="Times New Roman" w:hAnsi="Times New Roman"/>
          <w:sz w:val="26"/>
          <w:szCs w:val="26"/>
        </w:rPr>
        <w:t>уб</w:t>
      </w:r>
      <w:proofErr w:type="spellEnd"/>
      <w:r w:rsidR="00C11D41" w:rsidRPr="00CD0C62">
        <w:rPr>
          <w:rFonts w:ascii="Times New Roman" w:hAnsi="Times New Roman"/>
          <w:sz w:val="26"/>
          <w:szCs w:val="26"/>
        </w:rPr>
        <w:t>. на реализацию мероприятий по развитию общеобразовательных организаций</w:t>
      </w:r>
      <w:r w:rsidR="00953FD9" w:rsidRPr="00CD0C62">
        <w:rPr>
          <w:rFonts w:ascii="Times New Roman" w:hAnsi="Times New Roman"/>
          <w:sz w:val="26"/>
          <w:szCs w:val="26"/>
        </w:rPr>
        <w:t xml:space="preserve"> (ремонт школа №1)</w:t>
      </w:r>
      <w:r w:rsidR="00C11D41" w:rsidRPr="00CD0C62">
        <w:rPr>
          <w:rFonts w:ascii="Times New Roman" w:hAnsi="Times New Roman"/>
          <w:sz w:val="26"/>
          <w:szCs w:val="26"/>
        </w:rPr>
        <w:t>;</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2)</w:t>
      </w:r>
      <w:r w:rsidRPr="00CD0C62">
        <w:rPr>
          <w:rFonts w:ascii="Times New Roman" w:hAnsi="Times New Roman"/>
          <w:sz w:val="26"/>
          <w:szCs w:val="26"/>
        </w:rPr>
        <w:tab/>
        <w:t xml:space="preserve">3 743,6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за счет прочих безвозмездных поступлений от сторонних организаций, из них:</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3 208,8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по договору пожертвования №БПП/Мск-19/19  от 08.05.2019г. от Фонда «Социальных программ» для проведения мероприятий по обеспечению безопасности в общеобразовательных учреждениях города – установка систем видеонаблюдения, искусственных дорожных неровностей на въездах на территорию учебного заведения</w:t>
      </w:r>
      <w:r w:rsidR="00953FD9" w:rsidRPr="00CD0C62">
        <w:rPr>
          <w:rFonts w:ascii="Times New Roman" w:hAnsi="Times New Roman"/>
          <w:sz w:val="26"/>
          <w:szCs w:val="26"/>
        </w:rPr>
        <w:t xml:space="preserve"> (все школы за исключение школы №1)</w:t>
      </w:r>
      <w:r w:rsidRPr="00CD0C62">
        <w:rPr>
          <w:rFonts w:ascii="Times New Roman" w:hAnsi="Times New Roman"/>
          <w:sz w:val="26"/>
          <w:szCs w:val="26"/>
        </w:rPr>
        <w:t>;</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534,8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по договору №1 от 22.07.2019 года «О предоставлении гранта победителю конкурса на предоставление гранта Фонда поддержки детей, находящихся в трудной жизненной ситуации, в 2019 году по направлению социальная поддержка семей с детьми-инвалидами (ранняя помощь)» на приобретение оборудования в отдел опеки и попечительства Городского отдела образования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аяногорска</w:t>
      </w:r>
      <w:proofErr w:type="spellEnd"/>
      <w:r w:rsidR="00953FD9" w:rsidRPr="00CD0C62">
        <w:rPr>
          <w:rFonts w:ascii="Times New Roman" w:hAnsi="Times New Roman"/>
          <w:sz w:val="26"/>
          <w:szCs w:val="26"/>
        </w:rPr>
        <w:t xml:space="preserve"> (организация работы с детьми)</w:t>
      </w:r>
      <w:r w:rsidRPr="00CD0C62">
        <w:rPr>
          <w:rFonts w:ascii="Times New Roman" w:hAnsi="Times New Roman"/>
          <w:sz w:val="26"/>
          <w:szCs w:val="26"/>
        </w:rPr>
        <w:t>;</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3)</w:t>
      </w:r>
      <w:r w:rsidRPr="00CD0C62">
        <w:rPr>
          <w:rFonts w:ascii="Times New Roman" w:hAnsi="Times New Roman"/>
          <w:sz w:val="26"/>
          <w:szCs w:val="26"/>
        </w:rPr>
        <w:tab/>
        <w:t xml:space="preserve">12 670,0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за счет  собственных доходов, из них на:</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10 850,0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обеспечение текущей деятельности дошкольных учреждений (заработная плата – 9 850,0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1 000,0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 на оплату пени по взносам);</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1 010,0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обеспечение текущей деятельности школ (пени по взносам);</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700,0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обеспечение текущей деятельности учреждений </w:t>
      </w:r>
      <w:proofErr w:type="spellStart"/>
      <w:r w:rsidRPr="00CD0C62">
        <w:rPr>
          <w:rFonts w:ascii="Times New Roman" w:hAnsi="Times New Roman"/>
          <w:sz w:val="26"/>
          <w:szCs w:val="26"/>
        </w:rPr>
        <w:t>доп</w:t>
      </w:r>
      <w:proofErr w:type="spellEnd"/>
      <w:r w:rsidRPr="00CD0C62">
        <w:rPr>
          <w:rFonts w:ascii="Times New Roman" w:hAnsi="Times New Roman"/>
          <w:sz w:val="26"/>
          <w:szCs w:val="26"/>
        </w:rPr>
        <w:t xml:space="preserve"> образования (заработная плата - 450,0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пени по взносам - 150,0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запчасти и ГСМ на транспорт – 100,0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lastRenderedPageBreak/>
        <w:t>-</w:t>
      </w:r>
      <w:r w:rsidRPr="00CD0C62">
        <w:rPr>
          <w:rFonts w:ascii="Times New Roman" w:hAnsi="Times New Roman"/>
          <w:sz w:val="26"/>
          <w:szCs w:val="26"/>
        </w:rPr>
        <w:tab/>
        <w:t xml:space="preserve">110,0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обеспечение текущей деятельности Централизованной бухгалтерии Городского отдела образования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аяногорска</w:t>
      </w:r>
      <w:proofErr w:type="spellEnd"/>
      <w:r w:rsidRPr="00CD0C62">
        <w:rPr>
          <w:rFonts w:ascii="Times New Roman" w:hAnsi="Times New Roman"/>
          <w:sz w:val="26"/>
          <w:szCs w:val="26"/>
        </w:rPr>
        <w:t xml:space="preserve"> (60,0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 страховые взносы во внебюджетные фонды, 50,0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 пени по взносам по отделу опеки и попечительства).</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Объем ассигнований составил </w:t>
      </w:r>
      <w:r w:rsidR="00CB0D04" w:rsidRPr="00CD0C62">
        <w:rPr>
          <w:rFonts w:ascii="Times New Roman" w:hAnsi="Times New Roman"/>
          <w:sz w:val="26"/>
          <w:szCs w:val="26"/>
        </w:rPr>
        <w:t>1 </w:t>
      </w:r>
      <w:r w:rsidR="00953FD9" w:rsidRPr="00CD0C62">
        <w:rPr>
          <w:rFonts w:ascii="Times New Roman" w:hAnsi="Times New Roman"/>
          <w:sz w:val="26"/>
          <w:szCs w:val="26"/>
        </w:rPr>
        <w:t>0</w:t>
      </w:r>
      <w:r w:rsidR="00BB44B6" w:rsidRPr="00CD0C62">
        <w:rPr>
          <w:rFonts w:ascii="Times New Roman" w:hAnsi="Times New Roman"/>
          <w:sz w:val="26"/>
          <w:szCs w:val="26"/>
        </w:rPr>
        <w:t>61 254,5</w:t>
      </w:r>
      <w:r w:rsidR="00CB0D04"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p>
    <w:p w:rsidR="0014116B"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по </w:t>
      </w:r>
      <w:r w:rsidRPr="00CD0C62">
        <w:rPr>
          <w:rFonts w:ascii="Times New Roman" w:hAnsi="Times New Roman"/>
          <w:b/>
          <w:sz w:val="26"/>
          <w:szCs w:val="26"/>
        </w:rPr>
        <w:t>Саяногорскому городскому отделу культуры</w:t>
      </w:r>
      <w:r w:rsidRPr="00CD0C62">
        <w:rPr>
          <w:rFonts w:ascii="Times New Roman" w:hAnsi="Times New Roman"/>
          <w:sz w:val="26"/>
          <w:szCs w:val="26"/>
        </w:rPr>
        <w:t xml:space="preserve"> </w:t>
      </w:r>
      <w:r w:rsidR="006E5CF1" w:rsidRPr="00CD0C62">
        <w:rPr>
          <w:rFonts w:ascii="Times New Roman" w:hAnsi="Times New Roman"/>
          <w:sz w:val="26"/>
          <w:szCs w:val="26"/>
        </w:rPr>
        <w:t xml:space="preserve">объем бюджетных ассигнований </w:t>
      </w:r>
      <w:r w:rsidR="0014116B" w:rsidRPr="00CD0C62">
        <w:rPr>
          <w:rFonts w:ascii="Times New Roman" w:hAnsi="Times New Roman"/>
          <w:sz w:val="26"/>
          <w:szCs w:val="26"/>
        </w:rPr>
        <w:t xml:space="preserve">увеличен на </w:t>
      </w:r>
      <w:r w:rsidR="00BB44B6" w:rsidRPr="00CD0C62">
        <w:rPr>
          <w:rFonts w:ascii="Times New Roman" w:hAnsi="Times New Roman"/>
          <w:sz w:val="26"/>
          <w:szCs w:val="26"/>
        </w:rPr>
        <w:t>7 088,2</w:t>
      </w:r>
      <w:r w:rsidR="006E5CF1" w:rsidRPr="00CD0C62">
        <w:rPr>
          <w:rFonts w:ascii="Times New Roman" w:hAnsi="Times New Roman"/>
          <w:sz w:val="26"/>
          <w:szCs w:val="26"/>
        </w:rPr>
        <w:t xml:space="preserve"> </w:t>
      </w:r>
      <w:proofErr w:type="spellStart"/>
      <w:r w:rsidR="006E5CF1" w:rsidRPr="00CD0C62">
        <w:rPr>
          <w:rFonts w:ascii="Times New Roman" w:hAnsi="Times New Roman"/>
          <w:sz w:val="26"/>
          <w:szCs w:val="26"/>
        </w:rPr>
        <w:t>тыс</w:t>
      </w:r>
      <w:proofErr w:type="gramStart"/>
      <w:r w:rsidR="006E5CF1" w:rsidRPr="00CD0C62">
        <w:rPr>
          <w:rFonts w:ascii="Times New Roman" w:hAnsi="Times New Roman"/>
          <w:sz w:val="26"/>
          <w:szCs w:val="26"/>
        </w:rPr>
        <w:t>.р</w:t>
      </w:r>
      <w:proofErr w:type="gramEnd"/>
      <w:r w:rsidR="006E5CF1" w:rsidRPr="00CD0C62">
        <w:rPr>
          <w:rFonts w:ascii="Times New Roman" w:hAnsi="Times New Roman"/>
          <w:sz w:val="26"/>
          <w:szCs w:val="26"/>
        </w:rPr>
        <w:t>уб</w:t>
      </w:r>
      <w:proofErr w:type="spellEnd"/>
      <w:r w:rsidR="006E5CF1" w:rsidRPr="00CD0C62">
        <w:rPr>
          <w:rFonts w:ascii="Times New Roman" w:hAnsi="Times New Roman"/>
          <w:sz w:val="26"/>
          <w:szCs w:val="26"/>
        </w:rPr>
        <w:t xml:space="preserve">., </w:t>
      </w:r>
      <w:r w:rsidR="0014116B" w:rsidRPr="00CD0C62">
        <w:rPr>
          <w:rFonts w:ascii="Times New Roman" w:hAnsi="Times New Roman"/>
          <w:sz w:val="26"/>
          <w:szCs w:val="26"/>
        </w:rPr>
        <w:t>из них:</w:t>
      </w:r>
    </w:p>
    <w:p w:rsidR="00BB44B6" w:rsidRPr="00CD0C62" w:rsidRDefault="00BB44B6"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1)</w:t>
      </w:r>
      <w:r w:rsidRPr="00CD0C62">
        <w:rPr>
          <w:rFonts w:ascii="Times New Roman" w:hAnsi="Times New Roman"/>
          <w:sz w:val="26"/>
          <w:szCs w:val="26"/>
        </w:rPr>
        <w:tab/>
        <w:t xml:space="preserve">19,2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r w:rsidR="00953FD9" w:rsidRPr="00CD0C62">
        <w:rPr>
          <w:rFonts w:ascii="Times New Roman" w:hAnsi="Times New Roman"/>
          <w:sz w:val="26"/>
          <w:szCs w:val="26"/>
        </w:rPr>
        <w:t>субсидии из республиканского бюджета Республики Хакасия бюджетам муниципальных образований Республики Хакасия на государственную поддержку отрасли культуры (пополнение книжного фонда библиотек);</w:t>
      </w:r>
    </w:p>
    <w:p w:rsidR="00953FD9" w:rsidRPr="00CD0C62" w:rsidRDefault="00953FD9"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2)</w:t>
      </w:r>
      <w:r w:rsidRPr="00CD0C62">
        <w:rPr>
          <w:rFonts w:ascii="Times New Roman" w:hAnsi="Times New Roman"/>
          <w:sz w:val="26"/>
          <w:szCs w:val="26"/>
        </w:rPr>
        <w:tab/>
        <w:t xml:space="preserve">7 069,0 </w:t>
      </w:r>
      <w:proofErr w:type="spellStart"/>
      <w:proofErr w:type="gramStart"/>
      <w:r w:rsidRPr="00CD0C62">
        <w:rPr>
          <w:rFonts w:ascii="Times New Roman" w:hAnsi="Times New Roman"/>
          <w:sz w:val="26"/>
          <w:szCs w:val="26"/>
        </w:rPr>
        <w:t>тыс</w:t>
      </w:r>
      <w:proofErr w:type="spellEnd"/>
      <w:proofErr w:type="gramEnd"/>
      <w:r w:rsidRPr="00CD0C62">
        <w:rPr>
          <w:rFonts w:ascii="Times New Roman" w:hAnsi="Times New Roman"/>
          <w:sz w:val="26"/>
          <w:szCs w:val="26"/>
        </w:rPr>
        <w:t xml:space="preserve"> руб. за счет собственных доходов, из них на: </w:t>
      </w:r>
    </w:p>
    <w:p w:rsidR="0014116B" w:rsidRPr="00CD0C62" w:rsidRDefault="0014116B"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953FD9" w:rsidRPr="00CD0C62">
        <w:rPr>
          <w:rFonts w:ascii="Times New Roman" w:hAnsi="Times New Roman"/>
          <w:sz w:val="26"/>
          <w:szCs w:val="26"/>
        </w:rPr>
        <w:t xml:space="preserve">2 966,7 </w:t>
      </w:r>
      <w:proofErr w:type="spellStart"/>
      <w:r w:rsidR="00953FD9" w:rsidRPr="00CD0C62">
        <w:rPr>
          <w:rFonts w:ascii="Times New Roman" w:hAnsi="Times New Roman"/>
          <w:sz w:val="26"/>
          <w:szCs w:val="26"/>
        </w:rPr>
        <w:t>тыс</w:t>
      </w:r>
      <w:proofErr w:type="gramStart"/>
      <w:r w:rsidR="00953FD9" w:rsidRPr="00CD0C62">
        <w:rPr>
          <w:rFonts w:ascii="Times New Roman" w:hAnsi="Times New Roman"/>
          <w:sz w:val="26"/>
          <w:szCs w:val="26"/>
        </w:rPr>
        <w:t>.р</w:t>
      </w:r>
      <w:proofErr w:type="gramEnd"/>
      <w:r w:rsidR="00953FD9" w:rsidRPr="00CD0C62">
        <w:rPr>
          <w:rFonts w:ascii="Times New Roman" w:hAnsi="Times New Roman"/>
          <w:sz w:val="26"/>
          <w:szCs w:val="26"/>
        </w:rPr>
        <w:t>уб</w:t>
      </w:r>
      <w:proofErr w:type="spellEnd"/>
      <w:r w:rsidR="00953FD9" w:rsidRPr="00CD0C62">
        <w:rPr>
          <w:rFonts w:ascii="Times New Roman" w:hAnsi="Times New Roman"/>
          <w:sz w:val="26"/>
          <w:szCs w:val="26"/>
        </w:rPr>
        <w:t xml:space="preserve">. на </w:t>
      </w:r>
      <w:r w:rsidRPr="00CD0C62">
        <w:rPr>
          <w:rFonts w:ascii="Times New Roman" w:hAnsi="Times New Roman"/>
          <w:sz w:val="26"/>
          <w:szCs w:val="26"/>
        </w:rPr>
        <w:t>обеспечение текущей деятельн</w:t>
      </w:r>
      <w:r w:rsidR="00953FD9" w:rsidRPr="00CD0C62">
        <w:rPr>
          <w:rFonts w:ascii="Times New Roman" w:hAnsi="Times New Roman"/>
          <w:sz w:val="26"/>
          <w:szCs w:val="26"/>
        </w:rPr>
        <w:t xml:space="preserve">ости учреждений </w:t>
      </w:r>
      <w:proofErr w:type="spellStart"/>
      <w:r w:rsidR="00953FD9" w:rsidRPr="00CD0C62">
        <w:rPr>
          <w:rFonts w:ascii="Times New Roman" w:hAnsi="Times New Roman"/>
          <w:sz w:val="26"/>
          <w:szCs w:val="26"/>
        </w:rPr>
        <w:t>доп</w:t>
      </w:r>
      <w:proofErr w:type="spellEnd"/>
      <w:r w:rsidR="00953FD9" w:rsidRPr="00CD0C62">
        <w:rPr>
          <w:rFonts w:ascii="Times New Roman" w:hAnsi="Times New Roman"/>
          <w:sz w:val="26"/>
          <w:szCs w:val="26"/>
        </w:rPr>
        <w:t xml:space="preserve"> образования и выполнение предписаний надзорных органов, проведение мероприятий по энергосбережению</w:t>
      </w:r>
      <w:r w:rsidRPr="00CD0C62">
        <w:rPr>
          <w:rFonts w:ascii="Times New Roman" w:hAnsi="Times New Roman"/>
          <w:sz w:val="26"/>
          <w:szCs w:val="26"/>
        </w:rPr>
        <w:t>;</w:t>
      </w:r>
    </w:p>
    <w:p w:rsidR="006E5CF1" w:rsidRPr="00CD0C62" w:rsidRDefault="0014116B"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953FD9" w:rsidRPr="00CD0C62">
        <w:rPr>
          <w:rFonts w:ascii="Times New Roman" w:hAnsi="Times New Roman"/>
          <w:sz w:val="26"/>
          <w:szCs w:val="26"/>
        </w:rPr>
        <w:t>2 932,</w:t>
      </w:r>
      <w:r w:rsidR="00485BBC" w:rsidRPr="00CD0C62">
        <w:rPr>
          <w:rFonts w:ascii="Times New Roman" w:hAnsi="Times New Roman"/>
          <w:sz w:val="26"/>
          <w:szCs w:val="26"/>
        </w:rPr>
        <w:t>3</w:t>
      </w:r>
      <w:r w:rsidR="00953FD9" w:rsidRPr="00CD0C62">
        <w:rPr>
          <w:rFonts w:ascii="Times New Roman" w:hAnsi="Times New Roman"/>
          <w:sz w:val="26"/>
          <w:szCs w:val="26"/>
        </w:rPr>
        <w:t xml:space="preserve"> </w:t>
      </w:r>
      <w:proofErr w:type="spellStart"/>
      <w:r w:rsidR="00953FD9" w:rsidRPr="00CD0C62">
        <w:rPr>
          <w:rFonts w:ascii="Times New Roman" w:hAnsi="Times New Roman"/>
          <w:sz w:val="26"/>
          <w:szCs w:val="26"/>
        </w:rPr>
        <w:t>тыс</w:t>
      </w:r>
      <w:proofErr w:type="gramStart"/>
      <w:r w:rsidR="00953FD9" w:rsidRPr="00CD0C62">
        <w:rPr>
          <w:rFonts w:ascii="Times New Roman" w:hAnsi="Times New Roman"/>
          <w:sz w:val="26"/>
          <w:szCs w:val="26"/>
        </w:rPr>
        <w:t>.р</w:t>
      </w:r>
      <w:proofErr w:type="gramEnd"/>
      <w:r w:rsidR="00953FD9" w:rsidRPr="00CD0C62">
        <w:rPr>
          <w:rFonts w:ascii="Times New Roman" w:hAnsi="Times New Roman"/>
          <w:sz w:val="26"/>
          <w:szCs w:val="26"/>
        </w:rPr>
        <w:t>уб</w:t>
      </w:r>
      <w:proofErr w:type="spellEnd"/>
      <w:r w:rsidR="00953FD9" w:rsidRPr="00CD0C62">
        <w:rPr>
          <w:rFonts w:ascii="Times New Roman" w:hAnsi="Times New Roman"/>
          <w:sz w:val="26"/>
          <w:szCs w:val="26"/>
        </w:rPr>
        <w:t xml:space="preserve">. на </w:t>
      </w:r>
      <w:r w:rsidRPr="00CD0C62">
        <w:rPr>
          <w:rFonts w:ascii="Times New Roman" w:hAnsi="Times New Roman"/>
          <w:sz w:val="26"/>
          <w:szCs w:val="26"/>
        </w:rPr>
        <w:t xml:space="preserve">обеспечение текущей деятельности учреждений культуры, исполнение предписаний надзорных органов, </w:t>
      </w:r>
      <w:r w:rsidR="00953FD9" w:rsidRPr="00CD0C62">
        <w:rPr>
          <w:rFonts w:ascii="Times New Roman" w:hAnsi="Times New Roman"/>
          <w:sz w:val="26"/>
          <w:szCs w:val="26"/>
        </w:rPr>
        <w:t xml:space="preserve">проведение мероприятий по энергосбережению (ДК – 1 845,6 </w:t>
      </w:r>
      <w:proofErr w:type="spellStart"/>
      <w:r w:rsidR="00953FD9" w:rsidRPr="00CD0C62">
        <w:rPr>
          <w:rFonts w:ascii="Times New Roman" w:hAnsi="Times New Roman"/>
          <w:sz w:val="26"/>
          <w:szCs w:val="26"/>
        </w:rPr>
        <w:t>тыс.руб</w:t>
      </w:r>
      <w:proofErr w:type="spellEnd"/>
      <w:r w:rsidR="00953FD9" w:rsidRPr="00CD0C62">
        <w:rPr>
          <w:rFonts w:ascii="Times New Roman" w:hAnsi="Times New Roman"/>
          <w:sz w:val="26"/>
          <w:szCs w:val="26"/>
        </w:rPr>
        <w:t xml:space="preserve">., музей – 405,5 </w:t>
      </w:r>
      <w:proofErr w:type="spellStart"/>
      <w:r w:rsidR="00953FD9" w:rsidRPr="00CD0C62">
        <w:rPr>
          <w:rFonts w:ascii="Times New Roman" w:hAnsi="Times New Roman"/>
          <w:sz w:val="26"/>
          <w:szCs w:val="26"/>
        </w:rPr>
        <w:t>тыс.руб</w:t>
      </w:r>
      <w:proofErr w:type="spellEnd"/>
      <w:r w:rsidR="00953FD9" w:rsidRPr="00CD0C62">
        <w:rPr>
          <w:rFonts w:ascii="Times New Roman" w:hAnsi="Times New Roman"/>
          <w:sz w:val="26"/>
          <w:szCs w:val="26"/>
        </w:rPr>
        <w:t xml:space="preserve">., библиотека – 681,5 </w:t>
      </w:r>
      <w:proofErr w:type="spellStart"/>
      <w:r w:rsidR="00953FD9" w:rsidRPr="00CD0C62">
        <w:rPr>
          <w:rFonts w:ascii="Times New Roman" w:hAnsi="Times New Roman"/>
          <w:sz w:val="26"/>
          <w:szCs w:val="26"/>
        </w:rPr>
        <w:t>тыс.руб</w:t>
      </w:r>
      <w:proofErr w:type="spellEnd"/>
      <w:r w:rsidR="00953FD9" w:rsidRPr="00CD0C62">
        <w:rPr>
          <w:rFonts w:ascii="Times New Roman" w:hAnsi="Times New Roman"/>
          <w:sz w:val="26"/>
          <w:szCs w:val="26"/>
        </w:rPr>
        <w:t>.);</w:t>
      </w:r>
    </w:p>
    <w:p w:rsidR="00953FD9" w:rsidRPr="00CD0C62" w:rsidRDefault="00953FD9"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485BBC" w:rsidRPr="00CD0C62">
        <w:rPr>
          <w:rFonts w:ascii="Times New Roman" w:hAnsi="Times New Roman"/>
          <w:sz w:val="26"/>
          <w:szCs w:val="26"/>
        </w:rPr>
        <w:t>1 1</w:t>
      </w:r>
      <w:r w:rsidRPr="00CD0C62">
        <w:rPr>
          <w:rFonts w:ascii="Times New Roman" w:hAnsi="Times New Roman"/>
          <w:sz w:val="26"/>
          <w:szCs w:val="26"/>
        </w:rPr>
        <w:t xml:space="preserve">70,0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на обеспечение текущей деятельности МАУ «Саянские ведомости» (типография</w:t>
      </w:r>
      <w:r w:rsidR="00485BBC" w:rsidRPr="00CD0C62">
        <w:rPr>
          <w:rFonts w:ascii="Times New Roman" w:hAnsi="Times New Roman"/>
          <w:sz w:val="26"/>
          <w:szCs w:val="26"/>
        </w:rPr>
        <w:t>-770,0тыс.руб.</w:t>
      </w:r>
      <w:r w:rsidRPr="00CD0C62">
        <w:rPr>
          <w:rFonts w:ascii="Times New Roman" w:hAnsi="Times New Roman"/>
          <w:sz w:val="26"/>
          <w:szCs w:val="26"/>
        </w:rPr>
        <w:t>, коммунальные услуги</w:t>
      </w:r>
      <w:r w:rsidR="00485BBC" w:rsidRPr="00CD0C62">
        <w:rPr>
          <w:rFonts w:ascii="Times New Roman" w:hAnsi="Times New Roman"/>
          <w:sz w:val="26"/>
          <w:szCs w:val="26"/>
        </w:rPr>
        <w:t xml:space="preserve"> – 100,0 </w:t>
      </w:r>
      <w:proofErr w:type="spellStart"/>
      <w:r w:rsidR="00485BBC" w:rsidRPr="00CD0C62">
        <w:rPr>
          <w:rFonts w:ascii="Times New Roman" w:hAnsi="Times New Roman"/>
          <w:sz w:val="26"/>
          <w:szCs w:val="26"/>
        </w:rPr>
        <w:t>тыс.руб</w:t>
      </w:r>
      <w:proofErr w:type="spellEnd"/>
      <w:r w:rsidR="00485BBC" w:rsidRPr="00CD0C62">
        <w:rPr>
          <w:rFonts w:ascii="Times New Roman" w:hAnsi="Times New Roman"/>
          <w:sz w:val="26"/>
          <w:szCs w:val="26"/>
        </w:rPr>
        <w:t xml:space="preserve">., заработная плата – 300,0 </w:t>
      </w:r>
      <w:proofErr w:type="spellStart"/>
      <w:r w:rsidR="00485BBC" w:rsidRPr="00CD0C62">
        <w:rPr>
          <w:rFonts w:ascii="Times New Roman" w:hAnsi="Times New Roman"/>
          <w:sz w:val="26"/>
          <w:szCs w:val="26"/>
        </w:rPr>
        <w:t>тыс.руб</w:t>
      </w:r>
      <w:proofErr w:type="spellEnd"/>
      <w:r w:rsidR="00485BBC" w:rsidRPr="00CD0C62">
        <w:rPr>
          <w:rFonts w:ascii="Times New Roman" w:hAnsi="Times New Roman"/>
          <w:sz w:val="26"/>
          <w:szCs w:val="26"/>
        </w:rPr>
        <w:t>.</w:t>
      </w:r>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Объем ассигнований составил </w:t>
      </w:r>
      <w:r w:rsidR="00953FD9" w:rsidRPr="00CD0C62">
        <w:rPr>
          <w:rFonts w:ascii="Times New Roman" w:hAnsi="Times New Roman"/>
          <w:sz w:val="26"/>
          <w:szCs w:val="26"/>
        </w:rPr>
        <w:t xml:space="preserve">160 425,5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p>
    <w:p w:rsidR="000C3D48" w:rsidRPr="00CD0C62" w:rsidRDefault="002A4CFA"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0C3D48" w:rsidRPr="00CD0C62">
        <w:rPr>
          <w:rFonts w:ascii="Times New Roman" w:hAnsi="Times New Roman"/>
          <w:sz w:val="26"/>
          <w:szCs w:val="26"/>
        </w:rPr>
        <w:t xml:space="preserve">по </w:t>
      </w:r>
      <w:r w:rsidR="000C3D48" w:rsidRPr="00CD0C62">
        <w:rPr>
          <w:rFonts w:ascii="Times New Roman" w:hAnsi="Times New Roman"/>
          <w:b/>
          <w:sz w:val="26"/>
          <w:szCs w:val="26"/>
        </w:rPr>
        <w:t>Контрольно-счетной палате муниципального образования город Саяногорск</w:t>
      </w:r>
      <w:r w:rsidR="000C3D48" w:rsidRPr="00CD0C62">
        <w:rPr>
          <w:rFonts w:ascii="Times New Roman" w:hAnsi="Times New Roman"/>
          <w:sz w:val="26"/>
          <w:szCs w:val="26"/>
        </w:rPr>
        <w:t xml:space="preserve"> бюджетные ассигнования останутся без изменения. </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 xml:space="preserve">Объем ассигнований составил </w:t>
      </w:r>
      <w:r w:rsidR="00CB0D04" w:rsidRPr="00CD0C62">
        <w:rPr>
          <w:rFonts w:ascii="Times New Roman" w:hAnsi="Times New Roman"/>
          <w:sz w:val="26"/>
          <w:szCs w:val="26"/>
        </w:rPr>
        <w:t>2 164,7</w:t>
      </w:r>
      <w:r w:rsidR="00AC2CED" w:rsidRPr="00CD0C62">
        <w:rPr>
          <w:rFonts w:ascii="Times New Roman" w:hAnsi="Times New Roman"/>
          <w:sz w:val="26"/>
          <w:szCs w:val="26"/>
        </w:rPr>
        <w:t xml:space="preserve">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CD0C62" w:rsidRDefault="000C3D48" w:rsidP="00C74ED8">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621A4F" w:rsidRPr="00CD0C62" w:rsidRDefault="00621A4F" w:rsidP="00C74ED8">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 xml:space="preserve">Дефицит бюджета муниципального образования </w:t>
      </w:r>
      <w:proofErr w:type="spellStart"/>
      <w:r w:rsidRPr="00CD0C62">
        <w:rPr>
          <w:rFonts w:ascii="Times New Roman" w:hAnsi="Times New Roman"/>
          <w:sz w:val="26"/>
          <w:szCs w:val="26"/>
        </w:rPr>
        <w:t>г</w:t>
      </w:r>
      <w:proofErr w:type="gramStart"/>
      <w:r w:rsidRPr="00CD0C62">
        <w:rPr>
          <w:rFonts w:ascii="Times New Roman" w:hAnsi="Times New Roman"/>
          <w:sz w:val="26"/>
          <w:szCs w:val="26"/>
        </w:rPr>
        <w:t>.С</w:t>
      </w:r>
      <w:proofErr w:type="gramEnd"/>
      <w:r w:rsidRPr="00CD0C62">
        <w:rPr>
          <w:rFonts w:ascii="Times New Roman" w:hAnsi="Times New Roman"/>
          <w:sz w:val="26"/>
          <w:szCs w:val="26"/>
        </w:rPr>
        <w:t>аяногорск</w:t>
      </w:r>
      <w:proofErr w:type="spellEnd"/>
      <w:r w:rsidRPr="00CD0C62">
        <w:rPr>
          <w:rFonts w:ascii="Times New Roman" w:hAnsi="Times New Roman"/>
          <w:sz w:val="26"/>
          <w:szCs w:val="26"/>
        </w:rPr>
        <w:t xml:space="preserve"> на 2019 год составил  31 018,5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Дефицит бюджета не превысил ограничения (10%), установленное статьей 92.1 Бюджетного кодекса РФ и составил 7,3%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и остатка средств на счетах по учету средств местного бюджета на начало текущего года (в сумме 4 318,4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w:t>
      </w:r>
    </w:p>
    <w:p w:rsidR="002B6487" w:rsidRPr="00CD0C62" w:rsidRDefault="002B6487" w:rsidP="002B6487">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t xml:space="preserve">Проектом решения вносятся изменения в пункт 1 части 1 статьи 6, а именно производится увеличение бюджетных ассигнований дорожного фонда муниципального образования город Саяногорск на сумму 29 557,4 </w:t>
      </w:r>
      <w:proofErr w:type="spellStart"/>
      <w:r w:rsidRPr="00CD0C62">
        <w:rPr>
          <w:rFonts w:ascii="Times New Roman" w:hAnsi="Times New Roman"/>
          <w:sz w:val="26"/>
          <w:szCs w:val="26"/>
        </w:rPr>
        <w:t>тыс</w:t>
      </w:r>
      <w:proofErr w:type="gramStart"/>
      <w:r w:rsidRPr="00CD0C62">
        <w:rPr>
          <w:rFonts w:ascii="Times New Roman" w:hAnsi="Times New Roman"/>
          <w:sz w:val="26"/>
          <w:szCs w:val="26"/>
        </w:rPr>
        <w:t>.р</w:t>
      </w:r>
      <w:proofErr w:type="gramEnd"/>
      <w:r w:rsidRPr="00CD0C62">
        <w:rPr>
          <w:rFonts w:ascii="Times New Roman" w:hAnsi="Times New Roman"/>
          <w:sz w:val="26"/>
          <w:szCs w:val="26"/>
        </w:rPr>
        <w:t>уб</w:t>
      </w:r>
      <w:proofErr w:type="spellEnd"/>
      <w:r w:rsidRPr="00CD0C62">
        <w:rPr>
          <w:rFonts w:ascii="Times New Roman" w:hAnsi="Times New Roman"/>
          <w:sz w:val="26"/>
          <w:szCs w:val="26"/>
        </w:rPr>
        <w:t xml:space="preserve">. в связи с распределением межбюджетных трансфертов из республиканского бюджета РХ на капитальных ремонт дорог в сумме 29 411,0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и увеличению объемов поступлений в сумме 146,4 </w:t>
      </w:r>
      <w:proofErr w:type="spellStart"/>
      <w:r w:rsidRPr="00CD0C62">
        <w:rPr>
          <w:rFonts w:ascii="Times New Roman" w:hAnsi="Times New Roman"/>
          <w:sz w:val="26"/>
          <w:szCs w:val="26"/>
        </w:rPr>
        <w:t>тыс.руб</w:t>
      </w:r>
      <w:proofErr w:type="spellEnd"/>
      <w:r w:rsidRPr="00CD0C62">
        <w:rPr>
          <w:rFonts w:ascii="Times New Roman" w:hAnsi="Times New Roman"/>
          <w:sz w:val="26"/>
          <w:szCs w:val="26"/>
        </w:rPr>
        <w:t xml:space="preserve">. согласно данным, представленным администратором доходов. </w:t>
      </w:r>
    </w:p>
    <w:p w:rsidR="00621A4F" w:rsidRPr="00CD0C62" w:rsidRDefault="00621A4F" w:rsidP="00C74ED8">
      <w:pPr>
        <w:pStyle w:val="a4"/>
        <w:keepNext/>
        <w:keepLines/>
        <w:suppressLineNumbers/>
        <w:tabs>
          <w:tab w:val="left" w:pos="1134"/>
        </w:tabs>
        <w:suppressAutoHyphens/>
        <w:ind w:firstLine="709"/>
        <w:contextualSpacing/>
        <w:rPr>
          <w:rFonts w:ascii="Times New Roman" w:hAnsi="Times New Roman"/>
          <w:sz w:val="26"/>
          <w:szCs w:val="26"/>
        </w:rPr>
      </w:pPr>
    </w:p>
    <w:p w:rsidR="00C74ED8" w:rsidRDefault="00C74ED8" w:rsidP="00C74ED8">
      <w:pPr>
        <w:keepNext/>
        <w:keepLines/>
        <w:suppressLineNumbers/>
        <w:tabs>
          <w:tab w:val="left" w:pos="540"/>
          <w:tab w:val="left" w:pos="1418"/>
        </w:tabs>
        <w:suppressAutoHyphens/>
        <w:autoSpaceDE w:val="0"/>
        <w:autoSpaceDN w:val="0"/>
        <w:adjustRightInd w:val="0"/>
        <w:ind w:firstLine="709"/>
        <w:contextualSpacing/>
        <w:jc w:val="both"/>
        <w:rPr>
          <w:rFonts w:ascii="Times New Roman" w:hAnsi="Times New Roman"/>
          <w:sz w:val="26"/>
          <w:szCs w:val="26"/>
        </w:rPr>
      </w:pPr>
      <w:r w:rsidRPr="00CD0C62">
        <w:rPr>
          <w:rFonts w:ascii="Times New Roman" w:hAnsi="Times New Roman"/>
          <w:sz w:val="26"/>
          <w:szCs w:val="26"/>
        </w:rPr>
        <w:lastRenderedPageBreak/>
        <w:t>Проектом решения вносятся изменения в</w:t>
      </w:r>
      <w:r w:rsidRPr="00C74ED8">
        <w:rPr>
          <w:rFonts w:ascii="Times New Roman" w:hAnsi="Times New Roman"/>
          <w:sz w:val="26"/>
          <w:szCs w:val="26"/>
        </w:rPr>
        <w:t xml:space="preserve"> пункт</w:t>
      </w:r>
      <w:r>
        <w:rPr>
          <w:rFonts w:ascii="Times New Roman" w:hAnsi="Times New Roman"/>
          <w:sz w:val="26"/>
          <w:szCs w:val="26"/>
        </w:rPr>
        <w:t>ы</w:t>
      </w:r>
      <w:r w:rsidRPr="00C74ED8">
        <w:rPr>
          <w:rFonts w:ascii="Times New Roman" w:hAnsi="Times New Roman"/>
          <w:sz w:val="26"/>
          <w:szCs w:val="26"/>
        </w:rPr>
        <w:t xml:space="preserve"> 1</w:t>
      </w:r>
      <w:r>
        <w:rPr>
          <w:rFonts w:ascii="Times New Roman" w:hAnsi="Times New Roman"/>
          <w:sz w:val="26"/>
          <w:szCs w:val="26"/>
        </w:rPr>
        <w:t xml:space="preserve"> и </w:t>
      </w:r>
      <w:r w:rsidR="002B6487">
        <w:rPr>
          <w:rFonts w:ascii="Times New Roman" w:hAnsi="Times New Roman"/>
          <w:sz w:val="26"/>
          <w:szCs w:val="26"/>
        </w:rPr>
        <w:t xml:space="preserve"> </w:t>
      </w:r>
      <w:r>
        <w:rPr>
          <w:rFonts w:ascii="Times New Roman" w:hAnsi="Times New Roman"/>
          <w:sz w:val="26"/>
          <w:szCs w:val="26"/>
        </w:rPr>
        <w:t xml:space="preserve">2 </w:t>
      </w:r>
      <w:r w:rsidRPr="00C74ED8">
        <w:rPr>
          <w:rFonts w:ascii="Times New Roman" w:hAnsi="Times New Roman"/>
          <w:sz w:val="26"/>
          <w:szCs w:val="26"/>
        </w:rPr>
        <w:t xml:space="preserve">части 1 статьи 5 </w:t>
      </w:r>
      <w:r>
        <w:rPr>
          <w:rFonts w:ascii="Times New Roman" w:hAnsi="Times New Roman"/>
          <w:sz w:val="26"/>
          <w:szCs w:val="26"/>
        </w:rPr>
        <w:t xml:space="preserve">в части уменьшения объемов бюджетных ассигнований на исполнение публичных нормативных обязательств на 154,0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в 2019 году и по 145,0 </w:t>
      </w:r>
      <w:proofErr w:type="spellStart"/>
      <w:r>
        <w:rPr>
          <w:rFonts w:ascii="Times New Roman" w:hAnsi="Times New Roman"/>
          <w:sz w:val="26"/>
          <w:szCs w:val="26"/>
        </w:rPr>
        <w:t>тыс.руб</w:t>
      </w:r>
      <w:proofErr w:type="spellEnd"/>
      <w:r>
        <w:rPr>
          <w:rFonts w:ascii="Times New Roman" w:hAnsi="Times New Roman"/>
          <w:sz w:val="26"/>
          <w:szCs w:val="26"/>
        </w:rPr>
        <w:t xml:space="preserve">. в 2020 и 2021 годах. Изменение вносится по причине исключения из состава публичных нормативных обязательств </w:t>
      </w:r>
      <w:r w:rsidR="002B6487">
        <w:rPr>
          <w:rFonts w:ascii="Times New Roman" w:hAnsi="Times New Roman"/>
          <w:sz w:val="26"/>
          <w:szCs w:val="26"/>
        </w:rPr>
        <w:t xml:space="preserve">расходов по </w:t>
      </w:r>
      <w:r>
        <w:rPr>
          <w:rFonts w:ascii="Times New Roman" w:hAnsi="Times New Roman"/>
          <w:sz w:val="26"/>
          <w:szCs w:val="26"/>
        </w:rPr>
        <w:t>возмещени</w:t>
      </w:r>
      <w:r w:rsidR="002B6487">
        <w:rPr>
          <w:rFonts w:ascii="Times New Roman" w:hAnsi="Times New Roman"/>
          <w:sz w:val="26"/>
          <w:szCs w:val="26"/>
        </w:rPr>
        <w:t>ю</w:t>
      </w:r>
      <w:r>
        <w:rPr>
          <w:rFonts w:ascii="Times New Roman" w:hAnsi="Times New Roman"/>
          <w:sz w:val="26"/>
          <w:szCs w:val="26"/>
        </w:rPr>
        <w:t xml:space="preserve"> затрат по жилищно-коммунальным услугам работникам учреждений культуры и Почетным гражданам, данные расходы остаются в бюджете, но предусмотрены по другим целевым статьям расходов бюджета.</w:t>
      </w:r>
    </w:p>
    <w:p w:rsidR="00621A4F" w:rsidRPr="00CD0C62" w:rsidRDefault="00621A4F" w:rsidP="00C74ED8">
      <w:pPr>
        <w:pStyle w:val="a4"/>
        <w:keepNext/>
        <w:keepLines/>
        <w:suppressLineNumbers/>
        <w:tabs>
          <w:tab w:val="left" w:pos="1134"/>
        </w:tabs>
        <w:suppressAutoHyphens/>
        <w:ind w:firstLine="709"/>
        <w:contextualSpacing/>
        <w:rPr>
          <w:rFonts w:ascii="Times New Roman" w:hAnsi="Times New Roman"/>
          <w:sz w:val="26"/>
          <w:szCs w:val="26"/>
        </w:rPr>
      </w:pPr>
      <w:proofErr w:type="gramStart"/>
      <w:r w:rsidRPr="00CD0C62">
        <w:rPr>
          <w:rFonts w:ascii="Times New Roman" w:hAnsi="Times New Roman"/>
          <w:sz w:val="26"/>
          <w:szCs w:val="26"/>
        </w:rPr>
        <w:t>С учетом изложенного выше вносятся изменения в Приложение 1 «Источники финансирования дефицита бюджета муниципального образования город Саяногорск на 2019 год», Приложение 5 «Доходы бюджета муниципального образования город Саяногорск по группам, подгруппам и статьям кодов классификации доходов на 2019 год» и Приложение 7 «Объем межбюджетных трансфертов из республиканского бюджета Республики Хакасия в бюджет муниципального образования город Саяногорск на 2019 год»</w:t>
      </w:r>
      <w:r w:rsidR="00B72B9D" w:rsidRPr="00CD0C62">
        <w:rPr>
          <w:rFonts w:ascii="Times New Roman" w:hAnsi="Times New Roman"/>
          <w:sz w:val="26"/>
          <w:szCs w:val="26"/>
        </w:rPr>
        <w:t>, Приложение</w:t>
      </w:r>
      <w:proofErr w:type="gramEnd"/>
      <w:r w:rsidR="00B72B9D" w:rsidRPr="00CD0C62">
        <w:rPr>
          <w:rFonts w:ascii="Times New Roman" w:hAnsi="Times New Roman"/>
          <w:sz w:val="26"/>
          <w:szCs w:val="26"/>
        </w:rPr>
        <w:t xml:space="preserve"> </w:t>
      </w:r>
      <w:proofErr w:type="gramStart"/>
      <w:r w:rsidR="00B72B9D" w:rsidRPr="00CD0C62">
        <w:rPr>
          <w:rFonts w:ascii="Times New Roman" w:hAnsi="Times New Roman"/>
          <w:sz w:val="26"/>
          <w:szCs w:val="26"/>
        </w:rPr>
        <w:t>10 «Ведомственная структура расходов бюджета муниципального образования город Саяногорск на 2019 год», Приложение 12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образования город Саяногорск на 2019 год», Приложение 14 «Распределение бюджетных ассигнований по целевым статьям (муниципальным программам и непрограммным направлениям деятельности), группам и подгруппам</w:t>
      </w:r>
      <w:proofErr w:type="gramEnd"/>
      <w:r w:rsidR="00B72B9D" w:rsidRPr="00CD0C62">
        <w:rPr>
          <w:rFonts w:ascii="Times New Roman" w:hAnsi="Times New Roman"/>
          <w:sz w:val="26"/>
          <w:szCs w:val="26"/>
        </w:rPr>
        <w:t xml:space="preserve"> </w:t>
      </w:r>
      <w:proofErr w:type="gramStart"/>
      <w:r w:rsidR="00B72B9D" w:rsidRPr="00CD0C62">
        <w:rPr>
          <w:rFonts w:ascii="Times New Roman" w:hAnsi="Times New Roman"/>
          <w:sz w:val="26"/>
          <w:szCs w:val="26"/>
        </w:rPr>
        <w:t xml:space="preserve">видов расходов классификации расходов бюджета муниципального образования город Саяногорск на 2019 год», Приложение 16 «Распределение бюджетных ассигнований по разделам, подразделам классификации расходов бюджета муниципального образования город Саяногорск на 2019 год», Приложение 18 «Перечень муниципальных программ, предусмотренных к финансированию в 2019 году» </w:t>
      </w:r>
      <w:r w:rsidRPr="00CD0C62">
        <w:rPr>
          <w:rFonts w:ascii="Times New Roman" w:hAnsi="Times New Roman"/>
          <w:sz w:val="26"/>
          <w:szCs w:val="26"/>
        </w:rPr>
        <w:t>и Приложение 20 «Программа муниципальных внутренних заимствований муниципального образования город Саяногорск на 2019 год».</w:t>
      </w:r>
      <w:proofErr w:type="gramEnd"/>
    </w:p>
    <w:p w:rsidR="004A282E" w:rsidRDefault="00870ABF"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В связи с распределением субсидии из республиканского бюджета Республики Хакасия</w:t>
      </w:r>
      <w:r w:rsidR="004A282E" w:rsidRPr="00CD0C62">
        <w:rPr>
          <w:rFonts w:ascii="Times New Roman" w:hAnsi="Times New Roman"/>
          <w:sz w:val="26"/>
          <w:szCs w:val="26"/>
        </w:rPr>
        <w:t xml:space="preserve"> в сумме 121 309,1 </w:t>
      </w:r>
      <w:proofErr w:type="spellStart"/>
      <w:r w:rsidR="004A282E" w:rsidRPr="00CD0C62">
        <w:rPr>
          <w:rFonts w:ascii="Times New Roman" w:hAnsi="Times New Roman"/>
          <w:sz w:val="26"/>
          <w:szCs w:val="26"/>
        </w:rPr>
        <w:t>тыс</w:t>
      </w:r>
      <w:proofErr w:type="gramStart"/>
      <w:r w:rsidR="004A282E" w:rsidRPr="00CD0C62">
        <w:rPr>
          <w:rFonts w:ascii="Times New Roman" w:hAnsi="Times New Roman"/>
          <w:sz w:val="26"/>
          <w:szCs w:val="26"/>
        </w:rPr>
        <w:t>.р</w:t>
      </w:r>
      <w:proofErr w:type="gramEnd"/>
      <w:r w:rsidR="004A282E" w:rsidRPr="00CD0C62">
        <w:rPr>
          <w:rFonts w:ascii="Times New Roman" w:hAnsi="Times New Roman"/>
          <w:sz w:val="26"/>
          <w:szCs w:val="26"/>
        </w:rPr>
        <w:t>уб</w:t>
      </w:r>
      <w:proofErr w:type="spellEnd"/>
      <w:r w:rsidR="004A282E" w:rsidRPr="00CD0C62">
        <w:rPr>
          <w:rFonts w:ascii="Times New Roman" w:hAnsi="Times New Roman"/>
          <w:sz w:val="26"/>
          <w:szCs w:val="26"/>
        </w:rPr>
        <w:t xml:space="preserve">., а также безвозмездных поступлений от </w:t>
      </w:r>
      <w:r w:rsidRPr="00CD0C62">
        <w:rPr>
          <w:rFonts w:ascii="Times New Roman" w:hAnsi="Times New Roman"/>
          <w:sz w:val="26"/>
          <w:szCs w:val="26"/>
        </w:rPr>
        <w:t xml:space="preserve"> </w:t>
      </w:r>
      <w:r w:rsidR="004A282E" w:rsidRPr="00CD0C62">
        <w:rPr>
          <w:rFonts w:ascii="Times New Roman" w:hAnsi="Times New Roman"/>
          <w:sz w:val="26"/>
          <w:szCs w:val="26"/>
        </w:rPr>
        <w:t xml:space="preserve">Фонда поддержки детей, находящихся в трудной жизненной ситуации, и Фонда «Социальных программ» в общей сумме 3 743,0 </w:t>
      </w:r>
      <w:proofErr w:type="spellStart"/>
      <w:r w:rsidR="004A282E" w:rsidRPr="00CD0C62">
        <w:rPr>
          <w:rFonts w:ascii="Times New Roman" w:hAnsi="Times New Roman"/>
          <w:sz w:val="26"/>
          <w:szCs w:val="26"/>
        </w:rPr>
        <w:t>тыс.руб</w:t>
      </w:r>
      <w:proofErr w:type="spellEnd"/>
      <w:r w:rsidR="004A282E" w:rsidRPr="00CD0C62">
        <w:rPr>
          <w:rFonts w:ascii="Times New Roman" w:hAnsi="Times New Roman"/>
          <w:sz w:val="26"/>
          <w:szCs w:val="26"/>
        </w:rPr>
        <w:t xml:space="preserve">. и на основании ходатайств, поступивших от главных администраторов доходов бюджета, в </w:t>
      </w:r>
      <w:r w:rsidRPr="00CD0C62">
        <w:rPr>
          <w:rFonts w:ascii="Times New Roman" w:hAnsi="Times New Roman"/>
          <w:sz w:val="26"/>
          <w:szCs w:val="26"/>
        </w:rPr>
        <w:t xml:space="preserve">приложение 9 «Перечень главных администраторов доходов и источников финансирования дефицита бюджета муниципального образования город Саяногорск на 2019 год и на плановый период 2020 и 2021 годов» вносятся </w:t>
      </w:r>
      <w:r w:rsidR="004A282E" w:rsidRPr="00CD0C62">
        <w:rPr>
          <w:rFonts w:ascii="Times New Roman" w:hAnsi="Times New Roman"/>
          <w:sz w:val="26"/>
          <w:szCs w:val="26"/>
        </w:rPr>
        <w:t xml:space="preserve">следующие </w:t>
      </w:r>
      <w:r w:rsidRPr="00CD0C62">
        <w:rPr>
          <w:rFonts w:ascii="Times New Roman" w:hAnsi="Times New Roman"/>
          <w:sz w:val="26"/>
          <w:szCs w:val="26"/>
        </w:rPr>
        <w:t>изменения</w:t>
      </w:r>
      <w:r w:rsidR="004A282E" w:rsidRPr="00CD0C62">
        <w:rPr>
          <w:rFonts w:ascii="Times New Roman" w:hAnsi="Times New Roman"/>
          <w:sz w:val="26"/>
          <w:szCs w:val="26"/>
        </w:rPr>
        <w:t xml:space="preserve">: </w:t>
      </w:r>
    </w:p>
    <w:p w:rsidR="00870ABF" w:rsidRPr="00CD0C62" w:rsidRDefault="00742F3A" w:rsidP="00C74ED8">
      <w:pPr>
        <w:pStyle w:val="a4"/>
        <w:keepNext/>
        <w:keepLines/>
        <w:suppressLineNumbers/>
        <w:tabs>
          <w:tab w:val="left" w:pos="1134"/>
        </w:tabs>
        <w:suppressAutoHyphens/>
        <w:ind w:firstLine="709"/>
        <w:contextualSpacing/>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за </w:t>
      </w:r>
      <w:r w:rsidR="00870ABF" w:rsidRPr="00CD0C62">
        <w:rPr>
          <w:rFonts w:ascii="Times New Roman" w:hAnsi="Times New Roman"/>
          <w:sz w:val="26"/>
          <w:szCs w:val="26"/>
        </w:rPr>
        <w:t xml:space="preserve">«Бюджетно-финансовым управлением администрации города Саяногорска» </w:t>
      </w:r>
      <w:r w:rsidRPr="00CD0C62">
        <w:rPr>
          <w:rFonts w:ascii="Times New Roman" w:hAnsi="Times New Roman"/>
          <w:sz w:val="26"/>
          <w:szCs w:val="26"/>
        </w:rPr>
        <w:t>закрепляются следующие коды:</w:t>
      </w:r>
    </w:p>
    <w:tbl>
      <w:tblPr>
        <w:tblStyle w:val="af1"/>
        <w:tblW w:w="0" w:type="auto"/>
        <w:tblInd w:w="108" w:type="dxa"/>
        <w:tblLook w:val="04A0" w:firstRow="1" w:lastRow="0" w:firstColumn="1" w:lastColumn="0" w:noHBand="0" w:noVBand="1"/>
      </w:tblPr>
      <w:tblGrid>
        <w:gridCol w:w="2127"/>
        <w:gridCol w:w="7512"/>
      </w:tblGrid>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2 02 20041 04 0000 150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2 02 20299 04 0000 150</w:t>
            </w:r>
          </w:p>
        </w:tc>
        <w:tc>
          <w:tcPr>
            <w:tcW w:w="7512" w:type="dxa"/>
          </w:tcPr>
          <w:p w:rsidR="004A282E" w:rsidRPr="002B6487" w:rsidRDefault="004A282E" w:rsidP="002B6487">
            <w:pPr>
              <w:keepNext/>
              <w:keepLines/>
              <w:suppressLineNumbers/>
              <w:suppressAutoHyphens/>
              <w:autoSpaceDE w:val="0"/>
              <w:autoSpaceDN w:val="0"/>
              <w:adjustRightInd w:val="0"/>
              <w:ind w:right="-108"/>
              <w:contextualSpacing/>
              <w:jc w:val="both"/>
              <w:rPr>
                <w:rFonts w:ascii="Times New Roman" w:hAnsi="Times New Roman"/>
                <w:spacing w:val="-2"/>
                <w:sz w:val="20"/>
              </w:rPr>
            </w:pPr>
            <w:r w:rsidRPr="002B6487">
              <w:rPr>
                <w:rFonts w:ascii="Times New Roman" w:hAnsi="Times New Roman"/>
                <w:spacing w:val="-2"/>
                <w:sz w:val="20"/>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2 02 20302 04 0000 150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lastRenderedPageBreak/>
              <w:t>2 02 25497 04 0000 150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Субсидии бюджетам городских округов на реализацию мероприятий по обеспечению жильем молодых семей</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2 02 25519 04 0000 150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Субсидия бюджетам городских округов на поддержку отрасли культуры</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2 02 25527 04 0000 150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Субсидии бюджетам городских округов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2 02 25555 04 0000 150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Субсидии бюджетам городских округов на реализацию программ формирования современной городской среды</w:t>
            </w:r>
          </w:p>
        </w:tc>
      </w:tr>
      <w:tr w:rsidR="00CD0C62" w:rsidRPr="00CD0C62" w:rsidTr="002B6487">
        <w:tc>
          <w:tcPr>
            <w:tcW w:w="2127" w:type="dxa"/>
          </w:tcPr>
          <w:p w:rsidR="004A282E" w:rsidRPr="00CD0C62" w:rsidRDefault="004A282E" w:rsidP="002B6487">
            <w:pPr>
              <w:keepNext/>
              <w:keepLines/>
              <w:suppressLineNumbers/>
              <w:suppressAutoHyphens/>
              <w:autoSpaceDE w:val="0"/>
              <w:autoSpaceDN w:val="0"/>
              <w:adjustRightInd w:val="0"/>
              <w:ind w:right="-108"/>
              <w:contextualSpacing/>
              <w:jc w:val="both"/>
              <w:rPr>
                <w:rFonts w:ascii="Times New Roman" w:hAnsi="Times New Roman"/>
                <w:sz w:val="20"/>
              </w:rPr>
            </w:pPr>
            <w:r w:rsidRPr="00CD0C62">
              <w:rPr>
                <w:rFonts w:ascii="Times New Roman" w:hAnsi="Times New Roman"/>
                <w:sz w:val="20"/>
              </w:rPr>
              <w:t>2 02 49999 04 0000 150</w:t>
            </w:r>
          </w:p>
        </w:tc>
        <w:tc>
          <w:tcPr>
            <w:tcW w:w="7512" w:type="dxa"/>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Прочие межбюджетные трансферты, передаваемые бюджетам городских округов</w:t>
            </w:r>
          </w:p>
        </w:tc>
      </w:tr>
    </w:tbl>
    <w:p w:rsidR="004A282E" w:rsidRPr="00CD0C62" w:rsidRDefault="00742F3A" w:rsidP="00C74ED8">
      <w:pPr>
        <w:keepNext/>
        <w:keepLines/>
        <w:suppressLineNumbers/>
        <w:tabs>
          <w:tab w:val="left" w:pos="1134"/>
        </w:tabs>
        <w:suppressAutoHyphens/>
        <w:autoSpaceDE w:val="0"/>
        <w:autoSpaceDN w:val="0"/>
        <w:adjustRightInd w:val="0"/>
        <w:ind w:firstLine="708"/>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4A282E" w:rsidRPr="00CD0C62">
        <w:rPr>
          <w:rFonts w:ascii="Times New Roman" w:hAnsi="Times New Roman"/>
          <w:sz w:val="26"/>
          <w:szCs w:val="26"/>
        </w:rPr>
        <w:t xml:space="preserve">за Советом депутатов муниципального образования город Саяногорск (901) на основании ходатайства от 22.05.2019 №187 </w:t>
      </w:r>
      <w:r w:rsidRPr="00CD0C62">
        <w:rPr>
          <w:rFonts w:ascii="Times New Roman" w:hAnsi="Times New Roman"/>
          <w:sz w:val="26"/>
          <w:szCs w:val="26"/>
        </w:rPr>
        <w:t>з</w:t>
      </w:r>
      <w:bookmarkStart w:id="0" w:name="_GoBack"/>
      <w:bookmarkEnd w:id="0"/>
      <w:r w:rsidRPr="00CD0C62">
        <w:rPr>
          <w:rFonts w:ascii="Times New Roman" w:hAnsi="Times New Roman"/>
          <w:sz w:val="26"/>
          <w:szCs w:val="26"/>
        </w:rPr>
        <w:t>акрепляется код:</w:t>
      </w:r>
    </w:p>
    <w:tbl>
      <w:tblPr>
        <w:tblW w:w="9791" w:type="dxa"/>
        <w:tblInd w:w="98" w:type="dxa"/>
        <w:tblLook w:val="04A0" w:firstRow="1" w:lastRow="0" w:firstColumn="1" w:lastColumn="0" w:noHBand="0" w:noVBand="1"/>
      </w:tblPr>
      <w:tblGrid>
        <w:gridCol w:w="2600"/>
        <w:gridCol w:w="7191"/>
      </w:tblGrid>
      <w:tr w:rsidR="00F2200C" w:rsidRPr="00CD0C62" w:rsidTr="003F0A75">
        <w:trPr>
          <w:trHeight w:val="295"/>
        </w:trPr>
        <w:tc>
          <w:tcPr>
            <w:tcW w:w="2600" w:type="dxa"/>
            <w:tcBorders>
              <w:top w:val="single" w:sz="4" w:space="0" w:color="auto"/>
              <w:left w:val="single" w:sz="4" w:space="0" w:color="auto"/>
              <w:bottom w:val="single" w:sz="4" w:space="0" w:color="auto"/>
              <w:right w:val="single" w:sz="4" w:space="0" w:color="auto"/>
            </w:tcBorders>
            <w:shd w:val="clear" w:color="auto" w:fill="auto"/>
            <w:noWrap/>
            <w:hideMark/>
          </w:tcPr>
          <w:p w:rsidR="004A282E" w:rsidRPr="00CD0C62" w:rsidRDefault="004A282E" w:rsidP="00C74ED8">
            <w:pPr>
              <w:keepNext/>
              <w:keepLines/>
              <w:suppressLineNumbers/>
              <w:suppressAutoHyphens/>
              <w:contextualSpacing/>
              <w:jc w:val="center"/>
              <w:rPr>
                <w:rFonts w:ascii="Times New Roman" w:hAnsi="Times New Roman"/>
                <w:sz w:val="20"/>
              </w:rPr>
            </w:pPr>
            <w:r w:rsidRPr="00CD0C62">
              <w:rPr>
                <w:rFonts w:ascii="Times New Roman" w:hAnsi="Times New Roman"/>
                <w:sz w:val="20"/>
              </w:rPr>
              <w:t>1 17 05040 04 0000 180</w:t>
            </w:r>
          </w:p>
        </w:tc>
        <w:tc>
          <w:tcPr>
            <w:tcW w:w="7191" w:type="dxa"/>
            <w:tcBorders>
              <w:top w:val="single" w:sz="4" w:space="0" w:color="auto"/>
              <w:left w:val="nil"/>
              <w:bottom w:val="single" w:sz="4" w:space="0" w:color="auto"/>
              <w:right w:val="single" w:sz="4" w:space="0" w:color="auto"/>
            </w:tcBorders>
            <w:shd w:val="clear" w:color="auto" w:fill="auto"/>
            <w:hideMark/>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Прочие неналоговые доходы бюджетов городских округов</w:t>
            </w:r>
          </w:p>
        </w:tc>
      </w:tr>
    </w:tbl>
    <w:p w:rsidR="004A282E" w:rsidRPr="00CD0C62" w:rsidRDefault="00742F3A" w:rsidP="00C74ED8">
      <w:pPr>
        <w:keepNext/>
        <w:keepLines/>
        <w:suppressLineNumbers/>
        <w:tabs>
          <w:tab w:val="left" w:pos="1134"/>
        </w:tabs>
        <w:suppressAutoHyphens/>
        <w:autoSpaceDE w:val="0"/>
        <w:autoSpaceDN w:val="0"/>
        <w:adjustRightInd w:val="0"/>
        <w:ind w:firstLine="708"/>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r>
      <w:r w:rsidR="004A282E" w:rsidRPr="00CD0C62">
        <w:rPr>
          <w:rFonts w:ascii="Times New Roman" w:hAnsi="Times New Roman"/>
          <w:sz w:val="26"/>
          <w:szCs w:val="26"/>
        </w:rPr>
        <w:t xml:space="preserve">за Городским отделом образования город Саяногорск (906) на основании ходатайства от 23.05.2019 №430 </w:t>
      </w:r>
      <w:r w:rsidRPr="00CD0C62">
        <w:rPr>
          <w:rFonts w:ascii="Times New Roman" w:hAnsi="Times New Roman"/>
          <w:sz w:val="26"/>
          <w:szCs w:val="26"/>
        </w:rPr>
        <w:t>закрепля</w:t>
      </w:r>
      <w:r w:rsidR="008E55C0">
        <w:rPr>
          <w:rFonts w:ascii="Times New Roman" w:hAnsi="Times New Roman"/>
          <w:sz w:val="26"/>
          <w:szCs w:val="26"/>
        </w:rPr>
        <w:t>е</w:t>
      </w:r>
      <w:r w:rsidRPr="00CD0C62">
        <w:rPr>
          <w:rFonts w:ascii="Times New Roman" w:hAnsi="Times New Roman"/>
          <w:sz w:val="26"/>
          <w:szCs w:val="26"/>
        </w:rPr>
        <w:t>тся код:</w:t>
      </w:r>
    </w:p>
    <w:tbl>
      <w:tblPr>
        <w:tblW w:w="9791" w:type="dxa"/>
        <w:tblInd w:w="98" w:type="dxa"/>
        <w:tblLook w:val="04A0" w:firstRow="1" w:lastRow="0" w:firstColumn="1" w:lastColumn="0" w:noHBand="0" w:noVBand="1"/>
      </w:tblPr>
      <w:tblGrid>
        <w:gridCol w:w="2600"/>
        <w:gridCol w:w="7191"/>
      </w:tblGrid>
      <w:tr w:rsidR="00307E5A" w:rsidRPr="00307E5A" w:rsidTr="003F0A75">
        <w:trPr>
          <w:trHeight w:val="295"/>
        </w:trPr>
        <w:tc>
          <w:tcPr>
            <w:tcW w:w="2600" w:type="dxa"/>
            <w:tcBorders>
              <w:top w:val="single" w:sz="4" w:space="0" w:color="auto"/>
              <w:left w:val="single" w:sz="4" w:space="0" w:color="auto"/>
              <w:bottom w:val="single" w:sz="4" w:space="0" w:color="auto"/>
              <w:right w:val="single" w:sz="4" w:space="0" w:color="auto"/>
            </w:tcBorders>
            <w:shd w:val="clear" w:color="auto" w:fill="auto"/>
            <w:noWrap/>
            <w:hideMark/>
          </w:tcPr>
          <w:p w:rsidR="004A282E" w:rsidRPr="00307E5A" w:rsidRDefault="00307E5A" w:rsidP="00C74ED8">
            <w:pPr>
              <w:keepNext/>
              <w:keepLines/>
              <w:suppressLineNumbers/>
              <w:suppressAutoHyphens/>
              <w:contextualSpacing/>
              <w:jc w:val="center"/>
              <w:rPr>
                <w:rFonts w:ascii="Times New Roman" w:hAnsi="Times New Roman"/>
                <w:color w:val="FF0000"/>
                <w:sz w:val="20"/>
              </w:rPr>
            </w:pPr>
            <w:r w:rsidRPr="00307E5A">
              <w:rPr>
                <w:rFonts w:ascii="Times New Roman" w:hAnsi="Times New Roman"/>
                <w:color w:val="FF0000"/>
                <w:sz w:val="20"/>
              </w:rPr>
              <w:t>2 07 04050 04 0000 150</w:t>
            </w:r>
          </w:p>
        </w:tc>
        <w:tc>
          <w:tcPr>
            <w:tcW w:w="7191" w:type="dxa"/>
            <w:tcBorders>
              <w:top w:val="single" w:sz="4" w:space="0" w:color="auto"/>
              <w:left w:val="nil"/>
              <w:bottom w:val="single" w:sz="4" w:space="0" w:color="auto"/>
              <w:right w:val="single" w:sz="4" w:space="0" w:color="auto"/>
            </w:tcBorders>
            <w:shd w:val="clear" w:color="auto" w:fill="auto"/>
            <w:hideMark/>
          </w:tcPr>
          <w:p w:rsidR="004A282E" w:rsidRPr="00307E5A" w:rsidRDefault="00307E5A" w:rsidP="00C74ED8">
            <w:pPr>
              <w:keepNext/>
              <w:keepLines/>
              <w:suppressLineNumbers/>
              <w:suppressAutoHyphens/>
              <w:autoSpaceDE w:val="0"/>
              <w:autoSpaceDN w:val="0"/>
              <w:adjustRightInd w:val="0"/>
              <w:contextualSpacing/>
              <w:jc w:val="both"/>
              <w:rPr>
                <w:rFonts w:ascii="Times New Roman" w:hAnsi="Times New Roman"/>
                <w:color w:val="FF0000"/>
                <w:sz w:val="20"/>
              </w:rPr>
            </w:pPr>
            <w:r w:rsidRPr="00307E5A">
              <w:rPr>
                <w:rFonts w:ascii="Times New Roman" w:hAnsi="Times New Roman"/>
                <w:color w:val="FF0000"/>
                <w:sz w:val="20"/>
              </w:rPr>
              <w:t>Прочие безвозмездные поступления в бюджеты городских округов</w:t>
            </w:r>
          </w:p>
        </w:tc>
      </w:tr>
    </w:tbl>
    <w:p w:rsidR="004A282E" w:rsidRPr="00CD0C62" w:rsidRDefault="00742F3A" w:rsidP="00C74ED8">
      <w:pPr>
        <w:keepNext/>
        <w:keepLines/>
        <w:suppressLineNumbers/>
        <w:tabs>
          <w:tab w:val="left" w:pos="1134"/>
        </w:tabs>
        <w:suppressAutoHyphens/>
        <w:autoSpaceDE w:val="0"/>
        <w:autoSpaceDN w:val="0"/>
        <w:adjustRightInd w:val="0"/>
        <w:ind w:firstLine="708"/>
        <w:contextualSpacing/>
        <w:jc w:val="both"/>
        <w:rPr>
          <w:rFonts w:ascii="Times New Roman" w:hAnsi="Times New Roman"/>
          <w:sz w:val="26"/>
          <w:szCs w:val="26"/>
        </w:rPr>
      </w:pPr>
      <w:r w:rsidRPr="00CD0C62">
        <w:rPr>
          <w:rFonts w:ascii="Times New Roman" w:hAnsi="Times New Roman"/>
          <w:sz w:val="26"/>
          <w:szCs w:val="26"/>
        </w:rPr>
        <w:t>-</w:t>
      </w:r>
      <w:r w:rsidRPr="00CD0C62">
        <w:rPr>
          <w:rFonts w:ascii="Times New Roman" w:hAnsi="Times New Roman"/>
          <w:sz w:val="26"/>
          <w:szCs w:val="26"/>
        </w:rPr>
        <w:tab/>
        <w:t xml:space="preserve">за </w:t>
      </w:r>
      <w:r w:rsidR="004A282E" w:rsidRPr="00CD0C62">
        <w:rPr>
          <w:rFonts w:ascii="Times New Roman" w:hAnsi="Times New Roman"/>
          <w:sz w:val="26"/>
          <w:szCs w:val="26"/>
        </w:rPr>
        <w:t>Контрольно-счетной палатой муниципального образования город Саяногорск (910) на основании ходатайства от 22.05.2019 №79</w:t>
      </w:r>
      <w:r w:rsidRPr="00CD0C62">
        <w:rPr>
          <w:rFonts w:ascii="Times New Roman" w:hAnsi="Times New Roman"/>
          <w:sz w:val="26"/>
          <w:szCs w:val="26"/>
        </w:rPr>
        <w:t xml:space="preserve"> закрепляется код:</w:t>
      </w:r>
    </w:p>
    <w:tbl>
      <w:tblPr>
        <w:tblW w:w="9791" w:type="dxa"/>
        <w:tblInd w:w="98" w:type="dxa"/>
        <w:tblLook w:val="04A0" w:firstRow="1" w:lastRow="0" w:firstColumn="1" w:lastColumn="0" w:noHBand="0" w:noVBand="1"/>
      </w:tblPr>
      <w:tblGrid>
        <w:gridCol w:w="2600"/>
        <w:gridCol w:w="7191"/>
      </w:tblGrid>
      <w:tr w:rsidR="00F2200C" w:rsidRPr="00CD0C62" w:rsidTr="003F0A75">
        <w:trPr>
          <w:trHeight w:val="295"/>
        </w:trPr>
        <w:tc>
          <w:tcPr>
            <w:tcW w:w="2600" w:type="dxa"/>
            <w:tcBorders>
              <w:top w:val="single" w:sz="4" w:space="0" w:color="auto"/>
              <w:left w:val="single" w:sz="4" w:space="0" w:color="auto"/>
              <w:bottom w:val="single" w:sz="4" w:space="0" w:color="auto"/>
              <w:right w:val="single" w:sz="4" w:space="0" w:color="auto"/>
            </w:tcBorders>
            <w:shd w:val="clear" w:color="auto" w:fill="auto"/>
            <w:noWrap/>
            <w:hideMark/>
          </w:tcPr>
          <w:p w:rsidR="004A282E" w:rsidRPr="00CD0C62" w:rsidRDefault="004A282E" w:rsidP="00C74ED8">
            <w:pPr>
              <w:keepNext/>
              <w:keepLines/>
              <w:suppressLineNumbers/>
              <w:suppressAutoHyphens/>
              <w:contextualSpacing/>
              <w:jc w:val="center"/>
              <w:rPr>
                <w:rFonts w:ascii="Times New Roman" w:hAnsi="Times New Roman"/>
                <w:sz w:val="20"/>
              </w:rPr>
            </w:pPr>
            <w:r w:rsidRPr="00CD0C62">
              <w:rPr>
                <w:rFonts w:ascii="Times New Roman" w:hAnsi="Times New Roman"/>
                <w:sz w:val="20"/>
              </w:rPr>
              <w:t>1 17 05040 04 0000 180</w:t>
            </w:r>
          </w:p>
        </w:tc>
        <w:tc>
          <w:tcPr>
            <w:tcW w:w="7191" w:type="dxa"/>
            <w:tcBorders>
              <w:top w:val="single" w:sz="4" w:space="0" w:color="auto"/>
              <w:left w:val="nil"/>
              <w:bottom w:val="single" w:sz="4" w:space="0" w:color="auto"/>
              <w:right w:val="single" w:sz="4" w:space="0" w:color="auto"/>
            </w:tcBorders>
            <w:shd w:val="clear" w:color="auto" w:fill="auto"/>
            <w:hideMark/>
          </w:tcPr>
          <w:p w:rsidR="004A282E" w:rsidRPr="00CD0C62" w:rsidRDefault="004A282E" w:rsidP="00C74ED8">
            <w:pPr>
              <w:keepNext/>
              <w:keepLines/>
              <w:suppressLineNumbers/>
              <w:suppressAutoHyphens/>
              <w:autoSpaceDE w:val="0"/>
              <w:autoSpaceDN w:val="0"/>
              <w:adjustRightInd w:val="0"/>
              <w:contextualSpacing/>
              <w:jc w:val="both"/>
              <w:rPr>
                <w:rFonts w:ascii="Times New Roman" w:hAnsi="Times New Roman"/>
                <w:sz w:val="20"/>
              </w:rPr>
            </w:pPr>
            <w:r w:rsidRPr="00CD0C62">
              <w:rPr>
                <w:rFonts w:ascii="Times New Roman" w:hAnsi="Times New Roman"/>
                <w:sz w:val="20"/>
              </w:rPr>
              <w:t>Прочие неналоговые доходы бюджетов городских округов</w:t>
            </w:r>
          </w:p>
        </w:tc>
      </w:tr>
    </w:tbl>
    <w:p w:rsidR="00742F3A" w:rsidRPr="00CD0C62" w:rsidRDefault="00742F3A" w:rsidP="00C74ED8">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4"/>
          <w:szCs w:val="24"/>
        </w:rPr>
      </w:pPr>
    </w:p>
    <w:p w:rsidR="00EE09DD" w:rsidRDefault="002E67E0" w:rsidP="00C74ED8">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roofErr w:type="gramStart"/>
      <w:r w:rsidRPr="00CD0C62">
        <w:rPr>
          <w:rFonts w:ascii="Times New Roman" w:hAnsi="Times New Roman"/>
          <w:sz w:val="26"/>
          <w:szCs w:val="26"/>
        </w:rPr>
        <w:t xml:space="preserve">В связи с </w:t>
      </w:r>
      <w:r w:rsidR="00E05C4F" w:rsidRPr="00CD0C62">
        <w:rPr>
          <w:rFonts w:ascii="Times New Roman" w:hAnsi="Times New Roman"/>
          <w:sz w:val="26"/>
          <w:szCs w:val="26"/>
        </w:rPr>
        <w:t xml:space="preserve">получением средств из республиканского бюджета Республики Хакасия на </w:t>
      </w:r>
      <w:proofErr w:type="spellStart"/>
      <w:r w:rsidR="00E05C4F" w:rsidRPr="00CD0C62">
        <w:rPr>
          <w:rFonts w:ascii="Times New Roman" w:hAnsi="Times New Roman"/>
          <w:sz w:val="26"/>
          <w:szCs w:val="26"/>
        </w:rPr>
        <w:t>софинансирование</w:t>
      </w:r>
      <w:proofErr w:type="spellEnd"/>
      <w:r w:rsidR="00E05C4F" w:rsidRPr="00CD0C62">
        <w:rPr>
          <w:rFonts w:ascii="Times New Roman" w:hAnsi="Times New Roman"/>
          <w:sz w:val="26"/>
          <w:szCs w:val="26"/>
        </w:rPr>
        <w:t xml:space="preserve"> мероприятий по переселению граждан из аварийного жилищного фонда, и </w:t>
      </w:r>
      <w:r w:rsidRPr="00CD0C62">
        <w:rPr>
          <w:rFonts w:ascii="Times New Roman" w:hAnsi="Times New Roman"/>
          <w:sz w:val="26"/>
          <w:szCs w:val="26"/>
        </w:rPr>
        <w:t>разделением на 2 этапа строительства многоквартирного дома</w:t>
      </w:r>
      <w:r w:rsidR="00420E39">
        <w:rPr>
          <w:rFonts w:ascii="Times New Roman" w:hAnsi="Times New Roman"/>
          <w:sz w:val="26"/>
          <w:szCs w:val="26"/>
        </w:rPr>
        <w:t xml:space="preserve">, </w:t>
      </w:r>
      <w:r w:rsidR="00420E39" w:rsidRPr="00E5098D">
        <w:rPr>
          <w:rFonts w:ascii="Times New Roman" w:hAnsi="Times New Roman"/>
          <w:color w:val="FF0000"/>
          <w:sz w:val="26"/>
          <w:szCs w:val="26"/>
        </w:rPr>
        <w:t>а также в связи с исключением из состава публичных нормативных обязательств расходов по возмещению затрат по жилищно-коммунальным услугам работникам учреждений культуры</w:t>
      </w:r>
      <w:r w:rsidRPr="00CD0C62">
        <w:rPr>
          <w:rFonts w:ascii="Times New Roman" w:hAnsi="Times New Roman"/>
          <w:sz w:val="26"/>
          <w:szCs w:val="26"/>
        </w:rPr>
        <w:t xml:space="preserve"> </w:t>
      </w:r>
      <w:r w:rsidR="00E05C4F" w:rsidRPr="00CD0C62">
        <w:rPr>
          <w:rFonts w:ascii="Times New Roman" w:hAnsi="Times New Roman"/>
          <w:sz w:val="26"/>
          <w:szCs w:val="26"/>
        </w:rPr>
        <w:t>вносятся изменения в Приложение 11 «Ведомственная структура расходов бюджета муниципального образования</w:t>
      </w:r>
      <w:proofErr w:type="gramEnd"/>
      <w:r w:rsidR="00E05C4F" w:rsidRPr="00CD0C62">
        <w:rPr>
          <w:rFonts w:ascii="Times New Roman" w:hAnsi="Times New Roman"/>
          <w:sz w:val="26"/>
          <w:szCs w:val="26"/>
        </w:rPr>
        <w:t xml:space="preserve"> </w:t>
      </w:r>
      <w:proofErr w:type="gramStart"/>
      <w:r w:rsidR="00E05C4F" w:rsidRPr="00CD0C62">
        <w:rPr>
          <w:rFonts w:ascii="Times New Roman" w:hAnsi="Times New Roman"/>
          <w:sz w:val="26"/>
          <w:szCs w:val="26"/>
        </w:rPr>
        <w:t>город Саяногорск на 2020 и 2021 годы», Приложение 13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образования город Саяногорск на 2020 и 2021 годы», Приложение 15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w:t>
      </w:r>
      <w:proofErr w:type="gramEnd"/>
      <w:r w:rsidR="00E05C4F" w:rsidRPr="00CD0C62">
        <w:rPr>
          <w:rFonts w:ascii="Times New Roman" w:hAnsi="Times New Roman"/>
          <w:sz w:val="26"/>
          <w:szCs w:val="26"/>
        </w:rPr>
        <w:t xml:space="preserve"> </w:t>
      </w:r>
      <w:proofErr w:type="gramStart"/>
      <w:r w:rsidR="00E05C4F" w:rsidRPr="00CD0C62">
        <w:rPr>
          <w:rFonts w:ascii="Times New Roman" w:hAnsi="Times New Roman"/>
          <w:sz w:val="26"/>
          <w:szCs w:val="26"/>
        </w:rPr>
        <w:t xml:space="preserve">расходов бюджета муниципального образования город Саяногорск на 2020 и 2021 годы», Приложение 17 «Распределение бюджетных ассигнований по разделам, подразделам классификации расходов бюджета муниципального образования город Саяногорск на 2020 и 2021 годы» и Приложение 19 «Перечень муниципальных программ, предусмотренных к финансированию в 2020 и 2021 годах» в части включения в расходную часть бюджета </w:t>
      </w:r>
      <w:r w:rsidR="00B72B9D" w:rsidRPr="00CD0C62">
        <w:rPr>
          <w:rFonts w:ascii="Times New Roman" w:hAnsi="Times New Roman"/>
          <w:sz w:val="26"/>
          <w:szCs w:val="26"/>
        </w:rPr>
        <w:t xml:space="preserve">на 2020 год </w:t>
      </w:r>
      <w:r w:rsidR="00E05C4F" w:rsidRPr="00CD0C62">
        <w:rPr>
          <w:rFonts w:ascii="Times New Roman" w:hAnsi="Times New Roman"/>
          <w:sz w:val="26"/>
          <w:szCs w:val="26"/>
        </w:rPr>
        <w:t xml:space="preserve">новой муниципальной программы </w:t>
      </w:r>
      <w:r w:rsidR="00B72B9D" w:rsidRPr="00CD0C62">
        <w:rPr>
          <w:rFonts w:ascii="Times New Roman" w:hAnsi="Times New Roman"/>
          <w:sz w:val="26"/>
          <w:szCs w:val="26"/>
        </w:rPr>
        <w:t>«</w:t>
      </w:r>
      <w:r w:rsidR="00E05C4F" w:rsidRPr="00CD0C62">
        <w:rPr>
          <w:rFonts w:ascii="Times New Roman" w:hAnsi="Times New Roman"/>
          <w:sz w:val="26"/>
          <w:szCs w:val="26"/>
        </w:rPr>
        <w:t>Переселение граждан</w:t>
      </w:r>
      <w:proofErr w:type="gramEnd"/>
      <w:r w:rsidR="00E05C4F" w:rsidRPr="00CD0C62">
        <w:rPr>
          <w:rFonts w:ascii="Times New Roman" w:hAnsi="Times New Roman"/>
          <w:sz w:val="26"/>
          <w:szCs w:val="26"/>
        </w:rPr>
        <w:t xml:space="preserve"> из аварийного жилищного фонда на территории муниципального образования город Саяногорск в 2019 - 2021 годах</w:t>
      </w:r>
      <w:r w:rsidR="00B72B9D" w:rsidRPr="00CD0C62">
        <w:rPr>
          <w:rFonts w:ascii="Times New Roman" w:hAnsi="Times New Roman"/>
          <w:sz w:val="26"/>
          <w:szCs w:val="26"/>
        </w:rPr>
        <w:t>»</w:t>
      </w:r>
      <w:r w:rsidR="00E05C4F" w:rsidRPr="00CD0C62">
        <w:rPr>
          <w:rFonts w:ascii="Times New Roman" w:hAnsi="Times New Roman"/>
          <w:sz w:val="26"/>
          <w:szCs w:val="26"/>
        </w:rPr>
        <w:t xml:space="preserve"> и перераспределения бюджетных ассигнований на ее реализацию в пределах утвержденных сумм по </w:t>
      </w:r>
      <w:r w:rsidR="00E05C4F" w:rsidRPr="00EE09DD">
        <w:rPr>
          <w:rFonts w:ascii="Times New Roman" w:hAnsi="Times New Roman"/>
          <w:color w:val="FF0000"/>
          <w:sz w:val="26"/>
          <w:szCs w:val="26"/>
        </w:rPr>
        <w:t>главн</w:t>
      </w:r>
      <w:r w:rsidR="00EE09DD" w:rsidRPr="00EE09DD">
        <w:rPr>
          <w:rFonts w:ascii="Times New Roman" w:hAnsi="Times New Roman"/>
          <w:color w:val="FF0000"/>
          <w:sz w:val="26"/>
          <w:szCs w:val="26"/>
        </w:rPr>
        <w:t>ы</w:t>
      </w:r>
      <w:r w:rsidR="00E05C4F" w:rsidRPr="00EE09DD">
        <w:rPr>
          <w:rFonts w:ascii="Times New Roman" w:hAnsi="Times New Roman"/>
          <w:color w:val="FF0000"/>
          <w:sz w:val="26"/>
          <w:szCs w:val="26"/>
        </w:rPr>
        <w:t>м распорядител</w:t>
      </w:r>
      <w:r w:rsidR="00EE09DD" w:rsidRPr="00EE09DD">
        <w:rPr>
          <w:rFonts w:ascii="Times New Roman" w:hAnsi="Times New Roman"/>
          <w:color w:val="FF0000"/>
          <w:sz w:val="26"/>
          <w:szCs w:val="26"/>
        </w:rPr>
        <w:t>ям</w:t>
      </w:r>
      <w:r w:rsidR="00E05C4F" w:rsidRPr="00CD0C62">
        <w:rPr>
          <w:rFonts w:ascii="Times New Roman" w:hAnsi="Times New Roman"/>
          <w:sz w:val="26"/>
          <w:szCs w:val="26"/>
        </w:rPr>
        <w:t xml:space="preserve"> средств бюджета</w:t>
      </w:r>
      <w:r w:rsidR="00EE09DD">
        <w:rPr>
          <w:rFonts w:ascii="Times New Roman" w:hAnsi="Times New Roman"/>
          <w:sz w:val="26"/>
          <w:szCs w:val="26"/>
        </w:rPr>
        <w:t>:</w:t>
      </w:r>
    </w:p>
    <w:p w:rsidR="00EE09DD" w:rsidRDefault="00EE09DD" w:rsidP="00C74ED8">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00DD425B" w:rsidRPr="00CD0C62">
        <w:rPr>
          <w:rFonts w:ascii="Times New Roman" w:hAnsi="Times New Roman"/>
          <w:sz w:val="26"/>
          <w:szCs w:val="26"/>
        </w:rPr>
        <w:t xml:space="preserve">905 </w:t>
      </w:r>
      <w:r w:rsidR="00E05C4F" w:rsidRPr="00CD0C62">
        <w:rPr>
          <w:rFonts w:ascii="Times New Roman" w:hAnsi="Times New Roman"/>
          <w:sz w:val="26"/>
          <w:szCs w:val="26"/>
        </w:rPr>
        <w:t>Комитет по жилищно-коммунальному хозяйству и транспорту</w:t>
      </w:r>
      <w:r>
        <w:rPr>
          <w:rFonts w:ascii="Times New Roman" w:hAnsi="Times New Roman"/>
          <w:sz w:val="26"/>
          <w:szCs w:val="26"/>
        </w:rPr>
        <w:t>;</w:t>
      </w:r>
    </w:p>
    <w:p w:rsidR="00E05C4F" w:rsidRPr="00EE09DD" w:rsidRDefault="00EE09DD" w:rsidP="00C74ED8">
      <w:pPr>
        <w:keepNext/>
        <w:keepLines/>
        <w:suppressLineNumbers/>
        <w:tabs>
          <w:tab w:val="left" w:pos="1134"/>
        </w:tabs>
        <w:suppressAutoHyphens/>
        <w:autoSpaceDE w:val="0"/>
        <w:autoSpaceDN w:val="0"/>
        <w:adjustRightInd w:val="0"/>
        <w:ind w:firstLine="709"/>
        <w:contextualSpacing/>
        <w:jc w:val="both"/>
        <w:rPr>
          <w:rFonts w:ascii="Times New Roman" w:hAnsi="Times New Roman"/>
          <w:color w:val="FF0000"/>
          <w:sz w:val="26"/>
          <w:szCs w:val="26"/>
        </w:rPr>
      </w:pPr>
      <w:r w:rsidRPr="00EE09DD">
        <w:rPr>
          <w:rFonts w:ascii="Times New Roman" w:hAnsi="Times New Roman"/>
          <w:color w:val="FF0000"/>
          <w:sz w:val="26"/>
          <w:szCs w:val="26"/>
        </w:rPr>
        <w:t>-</w:t>
      </w:r>
      <w:r w:rsidRPr="00EE09DD">
        <w:rPr>
          <w:rFonts w:ascii="Times New Roman" w:hAnsi="Times New Roman"/>
          <w:color w:val="FF0000"/>
          <w:sz w:val="26"/>
          <w:szCs w:val="26"/>
        </w:rPr>
        <w:tab/>
        <w:t>907 Саяногорский городской отдел культуры</w:t>
      </w:r>
      <w:r w:rsidR="00E05C4F" w:rsidRPr="00EE09DD">
        <w:rPr>
          <w:rFonts w:ascii="Times New Roman" w:hAnsi="Times New Roman"/>
          <w:color w:val="FF0000"/>
          <w:sz w:val="26"/>
          <w:szCs w:val="26"/>
        </w:rPr>
        <w:t xml:space="preserve">. </w:t>
      </w:r>
    </w:p>
    <w:p w:rsidR="00BE0626" w:rsidRPr="00CD0C62" w:rsidRDefault="00BE0626" w:rsidP="00C74ED8">
      <w:pPr>
        <w:keepNext/>
        <w:keepLines/>
        <w:suppressLineNumbers/>
        <w:tabs>
          <w:tab w:val="left" w:pos="1134"/>
        </w:tabs>
        <w:suppressAutoHyphens/>
        <w:ind w:firstLine="709"/>
        <w:contextualSpacing/>
        <w:rPr>
          <w:rFonts w:ascii="Times New Roman" w:hAnsi="Times New Roman"/>
          <w:sz w:val="24"/>
          <w:szCs w:val="24"/>
        </w:rPr>
      </w:pPr>
    </w:p>
    <w:p w:rsidR="00674D63" w:rsidRPr="00CD0C62" w:rsidRDefault="00674D63" w:rsidP="00C74ED8">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Глав</w:t>
      </w:r>
      <w:r w:rsidR="00DA6A8F" w:rsidRPr="00CD0C62">
        <w:rPr>
          <w:rFonts w:ascii="Times New Roman" w:hAnsi="Times New Roman"/>
          <w:sz w:val="26"/>
          <w:szCs w:val="26"/>
        </w:rPr>
        <w:t>а</w:t>
      </w:r>
      <w:r w:rsidRPr="00CD0C62">
        <w:rPr>
          <w:rFonts w:ascii="Times New Roman" w:hAnsi="Times New Roman"/>
          <w:sz w:val="26"/>
          <w:szCs w:val="26"/>
        </w:rPr>
        <w:t xml:space="preserve"> муниципального образования </w:t>
      </w:r>
    </w:p>
    <w:p w:rsidR="00CD0C62" w:rsidRDefault="00674D63" w:rsidP="00C74ED8">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 xml:space="preserve">город Саяногорск        </w:t>
      </w:r>
      <w:r w:rsidR="008B3DCD"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t xml:space="preserve">                      </w:t>
      </w:r>
      <w:r w:rsidR="00876E9B" w:rsidRPr="00CD0C62">
        <w:rPr>
          <w:rFonts w:ascii="Times New Roman" w:hAnsi="Times New Roman"/>
          <w:sz w:val="26"/>
          <w:szCs w:val="26"/>
        </w:rPr>
        <w:t xml:space="preserve">        </w:t>
      </w:r>
      <w:r w:rsidR="000229A5" w:rsidRPr="00CD0C62">
        <w:rPr>
          <w:rFonts w:ascii="Times New Roman" w:hAnsi="Times New Roman"/>
          <w:sz w:val="26"/>
          <w:szCs w:val="26"/>
        </w:rPr>
        <w:t>М.А. Валов</w:t>
      </w:r>
    </w:p>
    <w:p w:rsidR="002B6487" w:rsidRDefault="002B6487" w:rsidP="002B6487">
      <w:pPr>
        <w:keepNext/>
        <w:keepLines/>
        <w:suppressLineNumbers/>
        <w:tabs>
          <w:tab w:val="left" w:pos="1134"/>
        </w:tabs>
        <w:suppressAutoHyphens/>
        <w:contextualSpacing/>
        <w:rPr>
          <w:rFonts w:ascii="Times New Roman" w:hAnsi="Times New Roman"/>
          <w:i/>
          <w:sz w:val="22"/>
          <w:szCs w:val="22"/>
        </w:rPr>
      </w:pPr>
    </w:p>
    <w:p w:rsidR="00645A9D" w:rsidRDefault="002F2F9B" w:rsidP="002B6487">
      <w:pPr>
        <w:keepNext/>
        <w:keepLines/>
        <w:suppressLineNumbers/>
        <w:tabs>
          <w:tab w:val="left" w:pos="1134"/>
        </w:tabs>
        <w:suppressAutoHyphens/>
        <w:contextualSpacing/>
        <w:rPr>
          <w:rFonts w:ascii="Times New Roman" w:hAnsi="Times New Roman"/>
          <w:i/>
          <w:sz w:val="22"/>
          <w:szCs w:val="22"/>
        </w:rPr>
      </w:pPr>
      <w:r w:rsidRPr="00CD0C62">
        <w:rPr>
          <w:rFonts w:ascii="Times New Roman" w:hAnsi="Times New Roman"/>
          <w:i/>
          <w:sz w:val="22"/>
          <w:szCs w:val="22"/>
        </w:rPr>
        <w:t>Пожар И</w:t>
      </w:r>
      <w:r w:rsidR="000229A5" w:rsidRPr="00CD0C62">
        <w:rPr>
          <w:rFonts w:ascii="Times New Roman" w:hAnsi="Times New Roman"/>
          <w:i/>
          <w:sz w:val="22"/>
          <w:szCs w:val="22"/>
        </w:rPr>
        <w:t xml:space="preserve">рина </w:t>
      </w:r>
      <w:r w:rsidRPr="00CD0C62">
        <w:rPr>
          <w:rFonts w:ascii="Times New Roman" w:hAnsi="Times New Roman"/>
          <w:i/>
          <w:sz w:val="22"/>
          <w:szCs w:val="22"/>
        </w:rPr>
        <w:t>В</w:t>
      </w:r>
      <w:r w:rsidR="000229A5" w:rsidRPr="00CD0C62">
        <w:rPr>
          <w:rFonts w:ascii="Times New Roman" w:hAnsi="Times New Roman"/>
          <w:i/>
          <w:sz w:val="22"/>
          <w:szCs w:val="22"/>
        </w:rPr>
        <w:t>икторовна</w:t>
      </w:r>
      <w:r w:rsidR="002B6487">
        <w:rPr>
          <w:rFonts w:ascii="Times New Roman" w:hAnsi="Times New Roman"/>
          <w:i/>
          <w:sz w:val="22"/>
          <w:szCs w:val="22"/>
        </w:rPr>
        <w:t xml:space="preserve"> </w:t>
      </w:r>
      <w:r w:rsidR="000229A5" w:rsidRPr="00CD0C62">
        <w:rPr>
          <w:rFonts w:ascii="Times New Roman" w:hAnsi="Times New Roman"/>
          <w:i/>
          <w:sz w:val="22"/>
          <w:szCs w:val="22"/>
        </w:rPr>
        <w:t xml:space="preserve">8 39042 </w:t>
      </w:r>
      <w:r w:rsidR="007B584F" w:rsidRPr="00CD0C62">
        <w:rPr>
          <w:rFonts w:ascii="Times New Roman" w:hAnsi="Times New Roman"/>
          <w:i/>
          <w:sz w:val="22"/>
          <w:szCs w:val="22"/>
        </w:rPr>
        <w:t>6-87-73</w:t>
      </w:r>
    </w:p>
    <w:p w:rsidR="00645A9D" w:rsidRPr="00054991" w:rsidRDefault="00645A9D" w:rsidP="00645A9D">
      <w:pPr>
        <w:jc w:val="right"/>
        <w:rPr>
          <w:rFonts w:ascii="Times New Roman" w:hAnsi="Times New Roman"/>
          <w:szCs w:val="24"/>
        </w:rPr>
      </w:pPr>
      <w:r w:rsidRPr="00054991">
        <w:rPr>
          <w:rFonts w:ascii="Times New Roman" w:hAnsi="Times New Roman"/>
          <w:szCs w:val="24"/>
        </w:rPr>
        <w:lastRenderedPageBreak/>
        <w:t xml:space="preserve">Приложение </w:t>
      </w:r>
    </w:p>
    <w:p w:rsidR="00645A9D" w:rsidRPr="00054991" w:rsidRDefault="00645A9D" w:rsidP="00645A9D">
      <w:pPr>
        <w:pStyle w:val="a4"/>
        <w:tabs>
          <w:tab w:val="left" w:pos="567"/>
        </w:tabs>
        <w:jc w:val="right"/>
        <w:rPr>
          <w:rFonts w:ascii="Times New Roman" w:hAnsi="Times New Roman"/>
          <w:szCs w:val="24"/>
        </w:rPr>
      </w:pPr>
    </w:p>
    <w:p w:rsidR="00645A9D" w:rsidRPr="00054991" w:rsidRDefault="00645A9D" w:rsidP="00645A9D">
      <w:pPr>
        <w:pStyle w:val="a4"/>
        <w:tabs>
          <w:tab w:val="left" w:pos="567"/>
        </w:tabs>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645A9D" w:rsidRPr="00054991" w:rsidRDefault="00645A9D" w:rsidP="00645A9D">
      <w:pPr>
        <w:pStyle w:val="a4"/>
        <w:tabs>
          <w:tab w:val="left" w:pos="567"/>
        </w:tabs>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p w:rsidR="00645A9D" w:rsidRDefault="00645A9D" w:rsidP="00645A9D">
      <w:pPr>
        <w:tabs>
          <w:tab w:val="left" w:pos="1134"/>
        </w:tabs>
        <w:ind w:firstLine="709"/>
        <w:rPr>
          <w:rFonts w:ascii="Times New Roman" w:hAnsi="Times New Roman"/>
          <w:i/>
          <w:sz w:val="17"/>
          <w:szCs w:val="17"/>
        </w:rPr>
      </w:pPr>
    </w:p>
    <w:tbl>
      <w:tblPr>
        <w:tblW w:w="8577" w:type="dxa"/>
        <w:tblInd w:w="93" w:type="dxa"/>
        <w:tblLook w:val="04A0" w:firstRow="1" w:lastRow="0" w:firstColumn="1" w:lastColumn="0" w:noHBand="0" w:noVBand="1"/>
      </w:tblPr>
      <w:tblGrid>
        <w:gridCol w:w="2817"/>
        <w:gridCol w:w="416"/>
        <w:gridCol w:w="1513"/>
        <w:gridCol w:w="1365"/>
        <w:gridCol w:w="1247"/>
        <w:gridCol w:w="1219"/>
      </w:tblGrid>
      <w:tr w:rsidR="00ED02A4" w:rsidRPr="00ED02A4" w:rsidTr="00645A9D">
        <w:trPr>
          <w:trHeight w:val="255"/>
        </w:trPr>
        <w:tc>
          <w:tcPr>
            <w:tcW w:w="28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D02A4" w:rsidRPr="00ED02A4" w:rsidRDefault="00F06654" w:rsidP="00ED02A4">
            <w:pPr>
              <w:jc w:val="center"/>
              <w:rPr>
                <w:rFonts w:ascii="Times New Roman" w:hAnsi="Times New Roman"/>
                <w:sz w:val="20"/>
              </w:rPr>
            </w:pPr>
            <w:r w:rsidRPr="00CD0C62">
              <w:rPr>
                <w:rFonts w:ascii="Times New Roman" w:hAnsi="Times New Roman"/>
                <w:i/>
                <w:sz w:val="17"/>
                <w:szCs w:val="17"/>
              </w:rPr>
              <w:br w:type="page"/>
            </w:r>
            <w:r w:rsidR="00ED02A4" w:rsidRPr="00ED02A4">
              <w:rPr>
                <w:rFonts w:ascii="Times New Roman" w:hAnsi="Times New Roman"/>
                <w:sz w:val="20"/>
              </w:rPr>
              <w:t>Наименование</w:t>
            </w:r>
            <w:r w:rsidR="00ED02A4" w:rsidRPr="00ED02A4">
              <w:rPr>
                <w:rFonts w:ascii="Times New Roman" w:hAnsi="Times New Roman"/>
                <w:sz w:val="20"/>
              </w:rPr>
              <w:br/>
              <w:t>раздела</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proofErr w:type="spellStart"/>
            <w:r w:rsidRPr="00ED02A4">
              <w:rPr>
                <w:rFonts w:ascii="Times New Roman" w:hAnsi="Times New Roman"/>
                <w:sz w:val="20"/>
              </w:rPr>
              <w:t>Рз</w:t>
            </w:r>
            <w:proofErr w:type="spellEnd"/>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Утвержденный бюджет</w:t>
            </w:r>
          </w:p>
        </w:tc>
        <w:tc>
          <w:tcPr>
            <w:tcW w:w="13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Проект решения сентябрь</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Отклонения</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 xml:space="preserve">% </w:t>
            </w:r>
            <w:r w:rsidRPr="00ED02A4">
              <w:rPr>
                <w:rFonts w:ascii="Times New Roman" w:hAnsi="Times New Roman"/>
                <w:sz w:val="20"/>
              </w:rPr>
              <w:br/>
              <w:t>роста снижения</w:t>
            </w:r>
          </w:p>
        </w:tc>
      </w:tr>
      <w:tr w:rsidR="00ED02A4" w:rsidRPr="00ED02A4" w:rsidTr="00645A9D">
        <w:trPr>
          <w:trHeight w:val="540"/>
        </w:trPr>
        <w:tc>
          <w:tcPr>
            <w:tcW w:w="2817" w:type="dxa"/>
            <w:vMerge/>
            <w:tcBorders>
              <w:top w:val="single" w:sz="4" w:space="0" w:color="auto"/>
              <w:left w:val="single" w:sz="4" w:space="0" w:color="auto"/>
              <w:bottom w:val="single" w:sz="4" w:space="0" w:color="auto"/>
              <w:right w:val="single" w:sz="4" w:space="0" w:color="auto"/>
            </w:tcBorders>
            <w:vAlign w:val="center"/>
            <w:hideMark/>
          </w:tcPr>
          <w:p w:rsidR="00ED02A4" w:rsidRPr="00ED02A4" w:rsidRDefault="00ED02A4" w:rsidP="00ED02A4">
            <w:pPr>
              <w:rPr>
                <w:rFonts w:ascii="Times New Roman" w:hAnsi="Times New Roman"/>
                <w:sz w:val="20"/>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ED02A4" w:rsidRPr="00ED02A4" w:rsidRDefault="00ED02A4" w:rsidP="00ED02A4">
            <w:pPr>
              <w:rPr>
                <w:rFonts w:ascii="Times New Roman" w:hAnsi="Times New Roman"/>
                <w:sz w:val="20"/>
              </w:rPr>
            </w:pPr>
          </w:p>
        </w:tc>
        <w:tc>
          <w:tcPr>
            <w:tcW w:w="1513" w:type="dxa"/>
            <w:vMerge/>
            <w:tcBorders>
              <w:top w:val="single" w:sz="4" w:space="0" w:color="auto"/>
              <w:left w:val="single" w:sz="4" w:space="0" w:color="auto"/>
              <w:bottom w:val="single" w:sz="4" w:space="0" w:color="auto"/>
              <w:right w:val="single" w:sz="4" w:space="0" w:color="auto"/>
            </w:tcBorders>
            <w:vAlign w:val="center"/>
            <w:hideMark/>
          </w:tcPr>
          <w:p w:rsidR="00ED02A4" w:rsidRPr="00ED02A4" w:rsidRDefault="00ED02A4" w:rsidP="00ED02A4">
            <w:pPr>
              <w:rPr>
                <w:rFonts w:ascii="Times New Roman" w:hAnsi="Times New Roman"/>
                <w:sz w:val="20"/>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ED02A4" w:rsidRPr="00ED02A4" w:rsidRDefault="00ED02A4" w:rsidP="00ED02A4">
            <w:pPr>
              <w:rPr>
                <w:rFonts w:ascii="Times New Roman" w:hAnsi="Times New Roman"/>
                <w:sz w:val="20"/>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ED02A4" w:rsidRPr="00ED02A4" w:rsidRDefault="00ED02A4" w:rsidP="00ED02A4">
            <w:pPr>
              <w:rPr>
                <w:rFonts w:ascii="Times New Roman" w:hAnsi="Times New Roman"/>
                <w:sz w:val="20"/>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ED02A4" w:rsidRPr="00ED02A4" w:rsidRDefault="00ED02A4" w:rsidP="00ED02A4">
            <w:pPr>
              <w:rPr>
                <w:rFonts w:ascii="Times New Roman" w:hAnsi="Times New Roman"/>
                <w:sz w:val="20"/>
              </w:rPr>
            </w:pP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Общегосударственные вопросы</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01</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97 552,3</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100 680,8</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3 128,5</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103,2</w:t>
            </w:r>
          </w:p>
        </w:tc>
      </w:tr>
      <w:tr w:rsidR="00ED02A4" w:rsidRPr="00ED02A4" w:rsidTr="00645A9D">
        <w:trPr>
          <w:trHeight w:val="76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rPr>
                <w:rFonts w:ascii="Times New Roman" w:hAnsi="Times New Roman"/>
                <w:sz w:val="20"/>
              </w:rPr>
            </w:pPr>
            <w:r w:rsidRPr="00ED02A4">
              <w:rPr>
                <w:rFonts w:ascii="Times New Roman" w:hAnsi="Times New Roman"/>
                <w:sz w:val="20"/>
              </w:rPr>
              <w:t>Национальная безопасность и правоохранительная деятельность</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03</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10 012,6</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11 314,3</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1 301,7</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113,0</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Национальная экономика</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04</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15 082,4</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60 368,2</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45 285,8</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400,3</w:t>
            </w:r>
          </w:p>
        </w:tc>
      </w:tr>
      <w:tr w:rsidR="00ED02A4" w:rsidRPr="00ED02A4" w:rsidTr="00645A9D">
        <w:trPr>
          <w:trHeight w:val="510"/>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Жилищно-коммунальное хозяйство</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05</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100 132,1</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176 750,0</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76 617,9</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176,5</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Охрана окружающей среды</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06</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2 429,6</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2 429,6</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0,0</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100,0</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07</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1 080 384,5</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1 102 405,0</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22 020,5</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102,0</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Культура, кинематография</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08</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77 530,6</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80 462,9</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2 932,3</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103,8</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Социальная политика</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41 047,0</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42 812,4</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1 765,4</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104,3</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sz w:val="20"/>
              </w:rPr>
            </w:pPr>
            <w:r w:rsidRPr="00ED02A4">
              <w:rPr>
                <w:rFonts w:ascii="Times New Roman" w:hAnsi="Times New Roman"/>
                <w:sz w:val="20"/>
              </w:rPr>
              <w:t>Физическая культура и спорт</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11</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15 495,9</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15 495,9</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0,0</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100,0</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rPr>
                <w:rFonts w:ascii="Times New Roman" w:hAnsi="Times New Roman"/>
                <w:sz w:val="20"/>
              </w:rPr>
            </w:pPr>
            <w:r w:rsidRPr="00ED02A4">
              <w:rPr>
                <w:rFonts w:ascii="Times New Roman" w:hAnsi="Times New Roman"/>
                <w:sz w:val="20"/>
              </w:rPr>
              <w:t>Средства массовой информации</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12</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9 002,3</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10 172,3</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1 170,0</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113,0</w:t>
            </w:r>
          </w:p>
        </w:tc>
      </w:tr>
      <w:tr w:rsidR="00ED02A4" w:rsidRPr="00ED02A4" w:rsidTr="00645A9D">
        <w:trPr>
          <w:trHeight w:val="510"/>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rPr>
                <w:rFonts w:ascii="Times New Roman" w:hAnsi="Times New Roman"/>
                <w:sz w:val="20"/>
              </w:rPr>
            </w:pPr>
            <w:r w:rsidRPr="00ED02A4">
              <w:rPr>
                <w:rFonts w:ascii="Times New Roman" w:hAnsi="Times New Roman"/>
                <w:sz w:val="20"/>
              </w:rPr>
              <w:t>Обслуживание государственного и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13</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20 906,2</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14 394,7</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-6 511,5</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sz w:val="20"/>
              </w:rPr>
            </w:pPr>
            <w:r w:rsidRPr="00ED02A4">
              <w:rPr>
                <w:rFonts w:ascii="Times New Roman" w:hAnsi="Times New Roman"/>
                <w:sz w:val="20"/>
              </w:rPr>
              <w:t>68,9</w:t>
            </w:r>
          </w:p>
        </w:tc>
      </w:tr>
      <w:tr w:rsidR="00ED02A4" w:rsidRPr="00ED02A4" w:rsidTr="00645A9D">
        <w:trPr>
          <w:trHeight w:val="255"/>
        </w:trPr>
        <w:tc>
          <w:tcPr>
            <w:tcW w:w="2817" w:type="dxa"/>
            <w:tcBorders>
              <w:top w:val="nil"/>
              <w:left w:val="single" w:sz="4" w:space="0" w:color="auto"/>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b/>
                <w:bCs/>
                <w:sz w:val="20"/>
              </w:rPr>
            </w:pPr>
            <w:r w:rsidRPr="00ED02A4">
              <w:rPr>
                <w:rFonts w:ascii="Times New Roman" w:hAnsi="Times New Roman"/>
                <w:b/>
                <w:bCs/>
                <w:sz w:val="20"/>
              </w:rPr>
              <w:t>ИТОГО</w:t>
            </w:r>
          </w:p>
        </w:tc>
        <w:tc>
          <w:tcPr>
            <w:tcW w:w="416" w:type="dxa"/>
            <w:tcBorders>
              <w:top w:val="nil"/>
              <w:left w:val="nil"/>
              <w:bottom w:val="single" w:sz="4" w:space="0" w:color="auto"/>
              <w:right w:val="single" w:sz="4" w:space="0" w:color="auto"/>
            </w:tcBorders>
            <w:shd w:val="clear" w:color="auto" w:fill="auto"/>
            <w:hideMark/>
          </w:tcPr>
          <w:p w:rsidR="00ED02A4" w:rsidRPr="00ED02A4" w:rsidRDefault="00ED02A4" w:rsidP="00ED02A4">
            <w:pPr>
              <w:jc w:val="both"/>
              <w:rPr>
                <w:rFonts w:ascii="Times New Roman" w:hAnsi="Times New Roman"/>
                <w:b/>
                <w:bCs/>
                <w:sz w:val="20"/>
              </w:rPr>
            </w:pPr>
            <w:r w:rsidRPr="00ED02A4">
              <w:rPr>
                <w:rFonts w:ascii="Times New Roman" w:hAnsi="Times New Roman"/>
                <w:b/>
                <w:bCs/>
                <w:sz w:val="20"/>
              </w:rPr>
              <w:t> </w:t>
            </w:r>
          </w:p>
        </w:tc>
        <w:tc>
          <w:tcPr>
            <w:tcW w:w="1513"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b/>
                <w:bCs/>
                <w:sz w:val="20"/>
              </w:rPr>
            </w:pPr>
            <w:r w:rsidRPr="00ED02A4">
              <w:rPr>
                <w:rFonts w:ascii="Times New Roman" w:hAnsi="Times New Roman"/>
                <w:b/>
                <w:bCs/>
                <w:sz w:val="20"/>
              </w:rPr>
              <w:t>1 469 575,5</w:t>
            </w:r>
          </w:p>
        </w:tc>
        <w:tc>
          <w:tcPr>
            <w:tcW w:w="1365"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b/>
                <w:bCs/>
                <w:sz w:val="20"/>
              </w:rPr>
            </w:pPr>
            <w:r w:rsidRPr="00ED02A4">
              <w:rPr>
                <w:rFonts w:ascii="Times New Roman" w:hAnsi="Times New Roman"/>
                <w:b/>
                <w:bCs/>
                <w:sz w:val="20"/>
              </w:rPr>
              <w:t>1 617 286,1</w:t>
            </w:r>
          </w:p>
        </w:tc>
        <w:tc>
          <w:tcPr>
            <w:tcW w:w="1247"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b/>
                <w:bCs/>
                <w:sz w:val="20"/>
              </w:rPr>
            </w:pPr>
            <w:r w:rsidRPr="00ED02A4">
              <w:rPr>
                <w:rFonts w:ascii="Times New Roman" w:hAnsi="Times New Roman"/>
                <w:b/>
                <w:bCs/>
                <w:sz w:val="20"/>
              </w:rPr>
              <w:t>147 710,6</w:t>
            </w:r>
          </w:p>
        </w:tc>
        <w:tc>
          <w:tcPr>
            <w:tcW w:w="1219" w:type="dxa"/>
            <w:tcBorders>
              <w:top w:val="nil"/>
              <w:left w:val="nil"/>
              <w:bottom w:val="single" w:sz="4" w:space="0" w:color="auto"/>
              <w:right w:val="single" w:sz="4" w:space="0" w:color="auto"/>
            </w:tcBorders>
            <w:shd w:val="clear" w:color="auto" w:fill="auto"/>
            <w:vAlign w:val="bottom"/>
            <w:hideMark/>
          </w:tcPr>
          <w:p w:rsidR="00ED02A4" w:rsidRPr="00ED02A4" w:rsidRDefault="00ED02A4" w:rsidP="00ED02A4">
            <w:pPr>
              <w:jc w:val="center"/>
              <w:rPr>
                <w:rFonts w:ascii="Times New Roman" w:hAnsi="Times New Roman"/>
                <w:b/>
                <w:bCs/>
                <w:sz w:val="20"/>
              </w:rPr>
            </w:pPr>
            <w:r w:rsidRPr="00ED02A4">
              <w:rPr>
                <w:rFonts w:ascii="Times New Roman" w:hAnsi="Times New Roman"/>
                <w:b/>
                <w:bCs/>
                <w:sz w:val="20"/>
              </w:rPr>
              <w:t>110,1</w:t>
            </w:r>
          </w:p>
        </w:tc>
      </w:tr>
    </w:tbl>
    <w:p w:rsidR="00ED02A4" w:rsidRDefault="00ED02A4" w:rsidP="002B6487">
      <w:pPr>
        <w:keepNext/>
        <w:keepLines/>
        <w:suppressLineNumbers/>
        <w:tabs>
          <w:tab w:val="left" w:pos="1134"/>
        </w:tabs>
        <w:suppressAutoHyphens/>
        <w:contextualSpacing/>
        <w:rPr>
          <w:rFonts w:ascii="Times New Roman" w:hAnsi="Times New Roman"/>
          <w:i/>
          <w:sz w:val="17"/>
          <w:szCs w:val="17"/>
        </w:rPr>
      </w:pPr>
    </w:p>
    <w:p w:rsidR="00ED02A4" w:rsidRDefault="00ED02A4" w:rsidP="002B6487">
      <w:pPr>
        <w:keepNext/>
        <w:keepLines/>
        <w:suppressLineNumbers/>
        <w:tabs>
          <w:tab w:val="left" w:pos="1134"/>
        </w:tabs>
        <w:suppressAutoHyphens/>
        <w:contextualSpacing/>
        <w:rPr>
          <w:rFonts w:ascii="Times New Roman" w:hAnsi="Times New Roman"/>
          <w:i/>
          <w:sz w:val="17"/>
          <w:szCs w:val="17"/>
        </w:rPr>
      </w:pPr>
    </w:p>
    <w:p w:rsidR="00645A9D" w:rsidRPr="00054991" w:rsidRDefault="00645A9D" w:rsidP="00720840">
      <w:pPr>
        <w:jc w:val="center"/>
        <w:rPr>
          <w:rFonts w:ascii="Times New Roman" w:hAnsi="Times New Roman"/>
          <w:szCs w:val="24"/>
        </w:rPr>
      </w:pPr>
      <w:r w:rsidRPr="00054991">
        <w:rPr>
          <w:rFonts w:ascii="Times New Roman" w:hAnsi="Times New Roman"/>
          <w:szCs w:val="24"/>
        </w:rPr>
        <w:t>Информация об изменении объемов бюджетных ассигнований</w:t>
      </w:r>
    </w:p>
    <w:p w:rsidR="00645A9D" w:rsidRDefault="00645A9D" w:rsidP="00645A9D">
      <w:pPr>
        <w:pStyle w:val="a4"/>
        <w:tabs>
          <w:tab w:val="left" w:pos="567"/>
        </w:tabs>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муниципальных программ</w:t>
      </w:r>
    </w:p>
    <w:p w:rsidR="00ED02A4" w:rsidRDefault="00ED02A4" w:rsidP="002B6487">
      <w:pPr>
        <w:keepNext/>
        <w:keepLines/>
        <w:suppressLineNumbers/>
        <w:tabs>
          <w:tab w:val="left" w:pos="1134"/>
        </w:tabs>
        <w:suppressAutoHyphens/>
        <w:contextualSpacing/>
        <w:rPr>
          <w:rFonts w:ascii="Times New Roman" w:hAnsi="Times New Roman"/>
          <w:i/>
          <w:sz w:val="17"/>
          <w:szCs w:val="17"/>
        </w:rPr>
      </w:pPr>
    </w:p>
    <w:tbl>
      <w:tblPr>
        <w:tblW w:w="95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1513"/>
        <w:gridCol w:w="1322"/>
        <w:gridCol w:w="1247"/>
        <w:gridCol w:w="1052"/>
      </w:tblGrid>
      <w:tr w:rsidR="00645A9D" w:rsidRPr="00645A9D" w:rsidTr="00720840">
        <w:trPr>
          <w:trHeight w:val="765"/>
          <w:tblHeader/>
        </w:trPr>
        <w:tc>
          <w:tcPr>
            <w:tcW w:w="4410" w:type="dxa"/>
            <w:shd w:val="clear" w:color="auto" w:fill="auto"/>
            <w:noWrap/>
            <w:vAlign w:val="center"/>
            <w:hideMark/>
          </w:tcPr>
          <w:p w:rsidR="00645A9D" w:rsidRPr="00645A9D" w:rsidRDefault="00645A9D" w:rsidP="00645A9D">
            <w:pPr>
              <w:jc w:val="center"/>
              <w:rPr>
                <w:rFonts w:ascii="Times New Roman" w:hAnsi="Times New Roman"/>
                <w:sz w:val="20"/>
              </w:rPr>
            </w:pPr>
            <w:r w:rsidRPr="00645A9D">
              <w:rPr>
                <w:rFonts w:ascii="Times New Roman" w:hAnsi="Times New Roman"/>
                <w:sz w:val="20"/>
              </w:rPr>
              <w:t>Наименование показателя</w:t>
            </w:r>
          </w:p>
        </w:tc>
        <w:tc>
          <w:tcPr>
            <w:tcW w:w="1513" w:type="dxa"/>
            <w:shd w:val="clear" w:color="auto" w:fill="auto"/>
            <w:vAlign w:val="center"/>
            <w:hideMark/>
          </w:tcPr>
          <w:p w:rsidR="00645A9D" w:rsidRPr="00645A9D" w:rsidRDefault="00645A9D" w:rsidP="00645A9D">
            <w:pPr>
              <w:jc w:val="center"/>
              <w:rPr>
                <w:rFonts w:ascii="Times New Roman" w:hAnsi="Times New Roman"/>
                <w:sz w:val="20"/>
              </w:rPr>
            </w:pPr>
            <w:r w:rsidRPr="00645A9D">
              <w:rPr>
                <w:rFonts w:ascii="Times New Roman" w:hAnsi="Times New Roman"/>
                <w:sz w:val="20"/>
              </w:rPr>
              <w:t>Утвержденный бюджет</w:t>
            </w:r>
          </w:p>
        </w:tc>
        <w:tc>
          <w:tcPr>
            <w:tcW w:w="1322" w:type="dxa"/>
            <w:shd w:val="clear" w:color="auto" w:fill="auto"/>
            <w:vAlign w:val="center"/>
            <w:hideMark/>
          </w:tcPr>
          <w:p w:rsidR="00645A9D" w:rsidRPr="00645A9D" w:rsidRDefault="00645A9D" w:rsidP="00645A9D">
            <w:pPr>
              <w:jc w:val="center"/>
              <w:rPr>
                <w:rFonts w:ascii="Times New Roman" w:hAnsi="Times New Roman"/>
                <w:sz w:val="20"/>
              </w:rPr>
            </w:pPr>
            <w:r w:rsidRPr="00645A9D">
              <w:rPr>
                <w:rFonts w:ascii="Times New Roman" w:hAnsi="Times New Roman"/>
                <w:sz w:val="20"/>
              </w:rPr>
              <w:t>Проект решения</w:t>
            </w:r>
          </w:p>
        </w:tc>
        <w:tc>
          <w:tcPr>
            <w:tcW w:w="1247" w:type="dxa"/>
            <w:shd w:val="clear" w:color="auto" w:fill="auto"/>
            <w:vAlign w:val="center"/>
            <w:hideMark/>
          </w:tcPr>
          <w:p w:rsidR="00645A9D" w:rsidRPr="00645A9D" w:rsidRDefault="00645A9D" w:rsidP="00645A9D">
            <w:pPr>
              <w:jc w:val="center"/>
              <w:rPr>
                <w:rFonts w:ascii="Times New Roman" w:hAnsi="Times New Roman"/>
                <w:sz w:val="20"/>
              </w:rPr>
            </w:pPr>
            <w:r w:rsidRPr="00645A9D">
              <w:rPr>
                <w:rFonts w:ascii="Times New Roman" w:hAnsi="Times New Roman"/>
                <w:sz w:val="20"/>
              </w:rPr>
              <w:t>Отклонения</w:t>
            </w:r>
          </w:p>
        </w:tc>
        <w:tc>
          <w:tcPr>
            <w:tcW w:w="1052" w:type="dxa"/>
            <w:shd w:val="clear" w:color="auto" w:fill="auto"/>
            <w:vAlign w:val="center"/>
            <w:hideMark/>
          </w:tcPr>
          <w:p w:rsidR="00645A9D" w:rsidRPr="00645A9D" w:rsidRDefault="00645A9D" w:rsidP="00645A9D">
            <w:pPr>
              <w:jc w:val="center"/>
              <w:rPr>
                <w:rFonts w:ascii="Times New Roman" w:hAnsi="Times New Roman"/>
                <w:sz w:val="20"/>
              </w:rPr>
            </w:pPr>
            <w:r w:rsidRPr="00645A9D">
              <w:rPr>
                <w:rFonts w:ascii="Times New Roman" w:hAnsi="Times New Roman"/>
                <w:sz w:val="20"/>
              </w:rPr>
              <w:t>% роста/</w:t>
            </w:r>
            <w:r w:rsidRPr="00645A9D">
              <w:rPr>
                <w:rFonts w:ascii="Times New Roman" w:hAnsi="Times New Roman"/>
                <w:sz w:val="20"/>
              </w:rPr>
              <w:br/>
              <w:t>снижения</w:t>
            </w:r>
          </w:p>
        </w:tc>
      </w:tr>
      <w:tr w:rsidR="00645A9D" w:rsidRPr="00645A9D" w:rsidTr="00720840">
        <w:trPr>
          <w:trHeight w:val="510"/>
        </w:trPr>
        <w:tc>
          <w:tcPr>
            <w:tcW w:w="4410" w:type="dxa"/>
            <w:shd w:val="clear" w:color="auto" w:fill="auto"/>
            <w:vAlign w:val="bottom"/>
          </w:tcPr>
          <w:p w:rsidR="00645A9D" w:rsidRPr="00645A9D" w:rsidRDefault="00645A9D" w:rsidP="00645A9D">
            <w:pPr>
              <w:rPr>
                <w:rFonts w:ascii="Times New Roman" w:hAnsi="Times New Roman"/>
                <w:b/>
                <w:bCs/>
                <w:color w:val="000000"/>
                <w:sz w:val="20"/>
              </w:rPr>
            </w:pPr>
            <w:r w:rsidRPr="00645A9D">
              <w:rPr>
                <w:rFonts w:ascii="Times New Roman" w:hAnsi="Times New Roman"/>
                <w:b/>
                <w:bCs/>
                <w:color w:val="000000"/>
                <w:sz w:val="20"/>
              </w:rPr>
              <w:t>ВСЕГО</w:t>
            </w:r>
          </w:p>
        </w:tc>
        <w:tc>
          <w:tcPr>
            <w:tcW w:w="1513" w:type="dxa"/>
            <w:shd w:val="clear" w:color="auto" w:fill="auto"/>
            <w:noWrap/>
            <w:vAlign w:val="center"/>
          </w:tcPr>
          <w:p w:rsidR="00645A9D" w:rsidRPr="00645A9D" w:rsidRDefault="00645A9D" w:rsidP="00D95F21">
            <w:pPr>
              <w:jc w:val="right"/>
              <w:rPr>
                <w:rFonts w:ascii="Times New Roman" w:hAnsi="Times New Roman"/>
                <w:b/>
                <w:bCs/>
                <w:sz w:val="20"/>
              </w:rPr>
            </w:pPr>
            <w:r w:rsidRPr="00645A9D">
              <w:rPr>
                <w:rFonts w:ascii="Times New Roman" w:hAnsi="Times New Roman"/>
                <w:b/>
                <w:bCs/>
                <w:sz w:val="20"/>
              </w:rPr>
              <w:t xml:space="preserve">1 361 710,4 </w:t>
            </w:r>
          </w:p>
        </w:tc>
        <w:tc>
          <w:tcPr>
            <w:tcW w:w="1322" w:type="dxa"/>
            <w:shd w:val="clear" w:color="auto" w:fill="auto"/>
            <w:noWrap/>
            <w:vAlign w:val="center"/>
          </w:tcPr>
          <w:p w:rsidR="00645A9D" w:rsidRPr="00645A9D" w:rsidRDefault="00645A9D" w:rsidP="00D95F21">
            <w:pPr>
              <w:jc w:val="right"/>
              <w:rPr>
                <w:rFonts w:ascii="Times New Roman" w:hAnsi="Times New Roman"/>
                <w:b/>
                <w:bCs/>
                <w:sz w:val="20"/>
              </w:rPr>
            </w:pPr>
            <w:r w:rsidRPr="00645A9D">
              <w:rPr>
                <w:rFonts w:ascii="Times New Roman" w:hAnsi="Times New Roman"/>
                <w:b/>
                <w:bCs/>
                <w:sz w:val="20"/>
              </w:rPr>
              <w:t xml:space="preserve">1 507 352,1 </w:t>
            </w:r>
          </w:p>
        </w:tc>
        <w:tc>
          <w:tcPr>
            <w:tcW w:w="1247" w:type="dxa"/>
            <w:shd w:val="clear" w:color="auto" w:fill="auto"/>
            <w:noWrap/>
            <w:vAlign w:val="center"/>
          </w:tcPr>
          <w:p w:rsidR="00645A9D" w:rsidRPr="00645A9D" w:rsidRDefault="00645A9D" w:rsidP="00D95F21">
            <w:pPr>
              <w:jc w:val="right"/>
              <w:rPr>
                <w:rFonts w:ascii="Times New Roman" w:hAnsi="Times New Roman"/>
                <w:b/>
                <w:bCs/>
                <w:sz w:val="20"/>
              </w:rPr>
            </w:pPr>
            <w:r w:rsidRPr="00645A9D">
              <w:rPr>
                <w:rFonts w:ascii="Times New Roman" w:hAnsi="Times New Roman"/>
                <w:b/>
                <w:bCs/>
                <w:sz w:val="20"/>
              </w:rPr>
              <w:t xml:space="preserve">145 641,7 </w:t>
            </w:r>
          </w:p>
        </w:tc>
        <w:tc>
          <w:tcPr>
            <w:tcW w:w="1052" w:type="dxa"/>
            <w:shd w:val="clear" w:color="auto" w:fill="auto"/>
            <w:noWrap/>
            <w:vAlign w:val="center"/>
          </w:tcPr>
          <w:p w:rsidR="00645A9D" w:rsidRPr="00645A9D" w:rsidRDefault="00645A9D" w:rsidP="00D95F21">
            <w:pPr>
              <w:jc w:val="right"/>
              <w:rPr>
                <w:rFonts w:ascii="Times New Roman" w:hAnsi="Times New Roman"/>
                <w:b/>
                <w:bCs/>
                <w:sz w:val="20"/>
              </w:rPr>
            </w:pPr>
            <w:r w:rsidRPr="00645A9D">
              <w:rPr>
                <w:rFonts w:ascii="Times New Roman" w:hAnsi="Times New Roman"/>
                <w:b/>
                <w:bCs/>
                <w:sz w:val="20"/>
              </w:rPr>
              <w:t xml:space="preserve">110,7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color w:val="000000"/>
                <w:sz w:val="20"/>
              </w:rPr>
            </w:pPr>
            <w:r w:rsidRPr="00645A9D">
              <w:rPr>
                <w:rFonts w:ascii="Times New Roman" w:hAnsi="Times New Roman"/>
                <w:bCs/>
                <w:color w:val="000000"/>
                <w:sz w:val="20"/>
              </w:rPr>
              <w:t>Муниципальная программа "Управление муниципальными финансами и обслуживание муниципального долга на 2014-2024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21 450,8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14 939,3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color w:val="FF0000"/>
                <w:sz w:val="20"/>
              </w:rPr>
              <w:t xml:space="preserve">-6 511,5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69,6 </w:t>
            </w:r>
          </w:p>
        </w:tc>
      </w:tr>
      <w:tr w:rsidR="00645A9D" w:rsidRPr="00645A9D" w:rsidTr="00720840">
        <w:trPr>
          <w:trHeight w:val="127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2014 - 2021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7 951,2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9 235,4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1 284,2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116,2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"Развитие муниципального управления и муниципальной службы в муниципальном образовании город Саяногорск на 2016-2020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6 507,2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7 074,6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567,4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108,7 </w:t>
            </w:r>
          </w:p>
        </w:tc>
      </w:tr>
      <w:tr w:rsidR="00645A9D" w:rsidRPr="00645A9D" w:rsidTr="00720840">
        <w:trPr>
          <w:trHeight w:val="960"/>
        </w:trPr>
        <w:tc>
          <w:tcPr>
            <w:tcW w:w="4410" w:type="dxa"/>
            <w:shd w:val="clear" w:color="auto" w:fill="auto"/>
            <w:vAlign w:val="bottom"/>
            <w:hideMark/>
          </w:tcPr>
          <w:p w:rsidR="00645A9D" w:rsidRPr="00645A9D" w:rsidRDefault="00645A9D" w:rsidP="00645A9D">
            <w:pPr>
              <w:rPr>
                <w:rFonts w:ascii="Times New Roman" w:hAnsi="Times New Roman"/>
                <w:bCs/>
                <w:sz w:val="18"/>
                <w:szCs w:val="18"/>
              </w:rPr>
            </w:pPr>
            <w:r w:rsidRPr="00645A9D">
              <w:rPr>
                <w:rFonts w:ascii="Times New Roman" w:hAnsi="Times New Roman"/>
                <w:bCs/>
                <w:sz w:val="18"/>
                <w:szCs w:val="18"/>
              </w:rPr>
              <w:t>Муниципальная программа "Об утверждении муниципальной программы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на 2018 - 2021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0,0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lastRenderedPageBreak/>
              <w:t>Муниципальная программа "Развитие жилищно-коммунального хозяйства и транспортной системы муниципального образования город Саяногорск на 2016-2021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99 371,5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157 595,4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58 223,9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158,6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 на 2016-2020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1 357,5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4 512,9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3 155,4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332,4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 xml:space="preserve">Муниципальная программа "Энергосбережение и повышение </w:t>
            </w:r>
            <w:proofErr w:type="spellStart"/>
            <w:r w:rsidRPr="00645A9D">
              <w:rPr>
                <w:rFonts w:ascii="Times New Roman" w:hAnsi="Times New Roman"/>
                <w:bCs/>
                <w:sz w:val="20"/>
              </w:rPr>
              <w:t>энергоэффективности</w:t>
            </w:r>
            <w:proofErr w:type="spellEnd"/>
            <w:r w:rsidRPr="00645A9D">
              <w:rPr>
                <w:rFonts w:ascii="Times New Roman" w:hAnsi="Times New Roman"/>
                <w:bCs/>
                <w:sz w:val="20"/>
              </w:rPr>
              <w:t xml:space="preserve"> в муниципальном образовании </w:t>
            </w:r>
            <w:proofErr w:type="spellStart"/>
            <w:r w:rsidRPr="00645A9D">
              <w:rPr>
                <w:rFonts w:ascii="Times New Roman" w:hAnsi="Times New Roman"/>
                <w:bCs/>
                <w:sz w:val="20"/>
              </w:rPr>
              <w:t>г</w:t>
            </w:r>
            <w:proofErr w:type="gramStart"/>
            <w:r w:rsidRPr="00645A9D">
              <w:rPr>
                <w:rFonts w:ascii="Times New Roman" w:hAnsi="Times New Roman"/>
                <w:bCs/>
                <w:sz w:val="20"/>
              </w:rPr>
              <w:t>.С</w:t>
            </w:r>
            <w:proofErr w:type="gramEnd"/>
            <w:r w:rsidRPr="00645A9D">
              <w:rPr>
                <w:rFonts w:ascii="Times New Roman" w:hAnsi="Times New Roman"/>
                <w:bCs/>
                <w:sz w:val="20"/>
              </w:rPr>
              <w:t>аяногорск</w:t>
            </w:r>
            <w:proofErr w:type="spellEnd"/>
            <w:r w:rsidRPr="00645A9D">
              <w:rPr>
                <w:rFonts w:ascii="Times New Roman" w:hAnsi="Times New Roman"/>
                <w:bCs/>
                <w:sz w:val="20"/>
              </w:rPr>
              <w:t xml:space="preserve"> на 2010-2015 годы и на перспективу до 2020 года"</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1 675,8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1 555,7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color w:val="FF0000"/>
                <w:sz w:val="20"/>
              </w:rPr>
              <w:t xml:space="preserve">-120,1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92,8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"Управление муниципальным имуществом и земельными ресурсами на 2015-2025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11 522,9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13 154,6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1 631,7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114,2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"Улучшение экологического состояния муниципального образования город Саяногорск на 2014-2020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0,0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color w:val="0000FF"/>
                <w:sz w:val="20"/>
              </w:rPr>
            </w:pPr>
            <w:r w:rsidRPr="00645A9D">
              <w:rPr>
                <w:rFonts w:ascii="Times New Roman" w:hAnsi="Times New Roman"/>
                <w:bCs/>
                <w:color w:val="0000FF"/>
                <w:sz w:val="20"/>
              </w:rPr>
              <w:t>Муниципальная программа "Социальная поддержка и содействие занятости в муниципальном образовании город Саяногорск (на 2015-2021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color w:val="0000FF"/>
                <w:sz w:val="20"/>
              </w:rPr>
            </w:pPr>
            <w:r w:rsidRPr="00645A9D">
              <w:rPr>
                <w:rFonts w:ascii="Times New Roman" w:hAnsi="Times New Roman"/>
                <w:bCs/>
                <w:color w:val="0000FF"/>
                <w:sz w:val="20"/>
              </w:rPr>
              <w:t>40 550,0</w:t>
            </w:r>
          </w:p>
        </w:tc>
        <w:tc>
          <w:tcPr>
            <w:tcW w:w="1322" w:type="dxa"/>
            <w:shd w:val="clear" w:color="auto" w:fill="auto"/>
            <w:noWrap/>
            <w:vAlign w:val="bottom"/>
            <w:hideMark/>
          </w:tcPr>
          <w:p w:rsidR="00645A9D" w:rsidRPr="00645A9D" w:rsidRDefault="00645A9D" w:rsidP="00645A9D">
            <w:pPr>
              <w:jc w:val="right"/>
              <w:rPr>
                <w:rFonts w:ascii="Times New Roman" w:hAnsi="Times New Roman"/>
                <w:bCs/>
                <w:color w:val="0000FF"/>
                <w:sz w:val="20"/>
              </w:rPr>
            </w:pPr>
            <w:r w:rsidRPr="00645A9D">
              <w:rPr>
                <w:rFonts w:ascii="Times New Roman" w:hAnsi="Times New Roman"/>
                <w:bCs/>
                <w:color w:val="0000FF"/>
                <w:sz w:val="20"/>
              </w:rPr>
              <w:t>40 743,9</w:t>
            </w:r>
          </w:p>
        </w:tc>
        <w:tc>
          <w:tcPr>
            <w:tcW w:w="1247" w:type="dxa"/>
            <w:shd w:val="clear" w:color="auto" w:fill="auto"/>
            <w:noWrap/>
            <w:vAlign w:val="bottom"/>
            <w:hideMark/>
          </w:tcPr>
          <w:p w:rsidR="00645A9D" w:rsidRPr="00645A9D" w:rsidRDefault="00645A9D" w:rsidP="00645A9D">
            <w:pPr>
              <w:jc w:val="right"/>
              <w:rPr>
                <w:rFonts w:ascii="Times New Roman" w:hAnsi="Times New Roman"/>
                <w:bCs/>
                <w:color w:val="0000FF"/>
                <w:sz w:val="20"/>
              </w:rPr>
            </w:pPr>
            <w:r w:rsidRPr="00645A9D">
              <w:rPr>
                <w:rFonts w:ascii="Times New Roman" w:hAnsi="Times New Roman"/>
                <w:bCs/>
                <w:color w:val="0000FF"/>
                <w:sz w:val="20"/>
              </w:rPr>
              <w:t>193,9</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100,5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 xml:space="preserve">Муниципальная программа "Развитие образования в муниципальном образовании </w:t>
            </w:r>
            <w:proofErr w:type="spellStart"/>
            <w:r w:rsidRPr="00645A9D">
              <w:rPr>
                <w:rFonts w:ascii="Times New Roman" w:hAnsi="Times New Roman"/>
                <w:bCs/>
                <w:sz w:val="20"/>
              </w:rPr>
              <w:t>г</w:t>
            </w:r>
            <w:proofErr w:type="gramStart"/>
            <w:r w:rsidRPr="00645A9D">
              <w:rPr>
                <w:rFonts w:ascii="Times New Roman" w:hAnsi="Times New Roman"/>
                <w:bCs/>
                <w:sz w:val="20"/>
              </w:rPr>
              <w:t>.С</w:t>
            </w:r>
            <w:proofErr w:type="gramEnd"/>
            <w:r w:rsidRPr="00645A9D">
              <w:rPr>
                <w:rFonts w:ascii="Times New Roman" w:hAnsi="Times New Roman"/>
                <w:bCs/>
                <w:sz w:val="20"/>
              </w:rPr>
              <w:t>аяногорск</w:t>
            </w:r>
            <w:proofErr w:type="spellEnd"/>
            <w:r w:rsidRPr="00645A9D">
              <w:rPr>
                <w:rFonts w:ascii="Times New Roman" w:hAnsi="Times New Roman"/>
                <w:bCs/>
                <w:sz w:val="20"/>
              </w:rPr>
              <w:t xml:space="preserve"> на 2015-2025 гг."</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1 004 567,5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1 020 414,3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15 846,8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101,6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645A9D">
              <w:rPr>
                <w:rFonts w:ascii="Times New Roman" w:hAnsi="Times New Roman"/>
                <w:bCs/>
                <w:sz w:val="20"/>
              </w:rPr>
              <w:t>г</w:t>
            </w:r>
            <w:proofErr w:type="gramStart"/>
            <w:r w:rsidRPr="00645A9D">
              <w:rPr>
                <w:rFonts w:ascii="Times New Roman" w:hAnsi="Times New Roman"/>
                <w:bCs/>
                <w:sz w:val="20"/>
              </w:rPr>
              <w:t>.С</w:t>
            </w:r>
            <w:proofErr w:type="gramEnd"/>
            <w:r w:rsidRPr="00645A9D">
              <w:rPr>
                <w:rFonts w:ascii="Times New Roman" w:hAnsi="Times New Roman"/>
                <w:bCs/>
                <w:sz w:val="20"/>
              </w:rPr>
              <w:t>аяногорск</w:t>
            </w:r>
            <w:proofErr w:type="spellEnd"/>
            <w:r w:rsidRPr="00645A9D">
              <w:rPr>
                <w:rFonts w:ascii="Times New Roman" w:hAnsi="Times New Roman"/>
                <w:bCs/>
                <w:sz w:val="20"/>
              </w:rPr>
              <w:t xml:space="preserve"> на 2018-2020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50,0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10 699,8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10 649,8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21 399,6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color w:val="000000"/>
                <w:sz w:val="20"/>
              </w:rPr>
            </w:pPr>
            <w:r w:rsidRPr="00645A9D">
              <w:rPr>
                <w:rFonts w:ascii="Times New Roman" w:hAnsi="Times New Roman"/>
                <w:bCs/>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645A9D">
              <w:rPr>
                <w:rFonts w:ascii="Times New Roman" w:hAnsi="Times New Roman"/>
                <w:bCs/>
                <w:color w:val="000000"/>
                <w:sz w:val="20"/>
              </w:rPr>
              <w:t>г</w:t>
            </w:r>
            <w:proofErr w:type="gramStart"/>
            <w:r w:rsidRPr="00645A9D">
              <w:rPr>
                <w:rFonts w:ascii="Times New Roman" w:hAnsi="Times New Roman"/>
                <w:bCs/>
                <w:color w:val="000000"/>
                <w:sz w:val="20"/>
              </w:rPr>
              <w:t>.С</w:t>
            </w:r>
            <w:proofErr w:type="gramEnd"/>
            <w:r w:rsidRPr="00645A9D">
              <w:rPr>
                <w:rFonts w:ascii="Times New Roman" w:hAnsi="Times New Roman"/>
                <w:bCs/>
                <w:color w:val="000000"/>
                <w:sz w:val="20"/>
              </w:rPr>
              <w:t>аяногорск</w:t>
            </w:r>
            <w:proofErr w:type="spellEnd"/>
            <w:r w:rsidRPr="00645A9D">
              <w:rPr>
                <w:rFonts w:ascii="Times New Roman" w:hAnsi="Times New Roman"/>
                <w:bCs/>
                <w:color w:val="000000"/>
                <w:sz w:val="20"/>
              </w:rPr>
              <w:t xml:space="preserve"> на 2017-2021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346,5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324,5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color w:val="FF0000"/>
                <w:sz w:val="20"/>
              </w:rPr>
              <w:t xml:space="preserve">-22,0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93,7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 xml:space="preserve">Муниципальная программа "Развитие культуры и СМИ в муниципальном образовании </w:t>
            </w:r>
            <w:proofErr w:type="spellStart"/>
            <w:r w:rsidRPr="00645A9D">
              <w:rPr>
                <w:rFonts w:ascii="Times New Roman" w:hAnsi="Times New Roman"/>
                <w:bCs/>
                <w:sz w:val="20"/>
              </w:rPr>
              <w:t>г</w:t>
            </w:r>
            <w:proofErr w:type="gramStart"/>
            <w:r w:rsidRPr="00645A9D">
              <w:rPr>
                <w:rFonts w:ascii="Times New Roman" w:hAnsi="Times New Roman"/>
                <w:bCs/>
                <w:sz w:val="20"/>
              </w:rPr>
              <w:t>.С</w:t>
            </w:r>
            <w:proofErr w:type="gramEnd"/>
            <w:r w:rsidRPr="00645A9D">
              <w:rPr>
                <w:rFonts w:ascii="Times New Roman" w:hAnsi="Times New Roman"/>
                <w:bCs/>
                <w:sz w:val="20"/>
              </w:rPr>
              <w:t>аяногорск</w:t>
            </w:r>
            <w:proofErr w:type="spellEnd"/>
            <w:r w:rsidRPr="00645A9D">
              <w:rPr>
                <w:rFonts w:ascii="Times New Roman" w:hAnsi="Times New Roman"/>
                <w:bCs/>
                <w:sz w:val="20"/>
              </w:rPr>
              <w:t xml:space="preserve"> на 2015-2021 гг."</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148 751,5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155 942,0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7 190,5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104,8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"Обеспечение жильем молодых семей" на 2016-2021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500,0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2 270,5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1 770,5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454,1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на 2016-2021 годы" </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15 505,9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15 505,9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0,0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100,0 </w:t>
            </w:r>
          </w:p>
        </w:tc>
      </w:tr>
      <w:tr w:rsidR="00645A9D" w:rsidRPr="00645A9D" w:rsidTr="00720840">
        <w:trPr>
          <w:trHeight w:val="510"/>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"Формирование комфортной городской среды на территории муниципального образования город Саяногорск на 2018-2022 годы"</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1 402,1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21 430,9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20 028,8 </w:t>
            </w:r>
          </w:p>
        </w:tc>
        <w:tc>
          <w:tcPr>
            <w:tcW w:w="105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1 528,5 </w:t>
            </w:r>
          </w:p>
        </w:tc>
      </w:tr>
      <w:tr w:rsidR="00645A9D" w:rsidRPr="00645A9D" w:rsidTr="00720840">
        <w:trPr>
          <w:trHeight w:val="765"/>
        </w:trPr>
        <w:tc>
          <w:tcPr>
            <w:tcW w:w="4410" w:type="dxa"/>
            <w:shd w:val="clear" w:color="auto" w:fill="auto"/>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Муниципальная программа "Переселение граждан из аварийного жилищного фонда на территории муниципального образования город Саяногорск в 2019 - 2021 годах"</w:t>
            </w:r>
          </w:p>
        </w:tc>
        <w:tc>
          <w:tcPr>
            <w:tcW w:w="1513"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0,0 </w:t>
            </w:r>
          </w:p>
        </w:tc>
        <w:tc>
          <w:tcPr>
            <w:tcW w:w="1322"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31 752,4 </w:t>
            </w:r>
          </w:p>
        </w:tc>
        <w:tc>
          <w:tcPr>
            <w:tcW w:w="1247" w:type="dxa"/>
            <w:shd w:val="clear" w:color="auto" w:fill="auto"/>
            <w:noWrap/>
            <w:vAlign w:val="bottom"/>
            <w:hideMark/>
          </w:tcPr>
          <w:p w:rsidR="00645A9D" w:rsidRPr="00645A9D" w:rsidRDefault="00645A9D" w:rsidP="00645A9D">
            <w:pPr>
              <w:jc w:val="right"/>
              <w:rPr>
                <w:rFonts w:ascii="Times New Roman" w:hAnsi="Times New Roman"/>
                <w:bCs/>
                <w:sz w:val="20"/>
              </w:rPr>
            </w:pPr>
            <w:r w:rsidRPr="00645A9D">
              <w:rPr>
                <w:rFonts w:ascii="Times New Roman" w:hAnsi="Times New Roman"/>
                <w:bCs/>
                <w:sz w:val="20"/>
              </w:rPr>
              <w:t xml:space="preserve">31 752,4 </w:t>
            </w:r>
          </w:p>
        </w:tc>
        <w:tc>
          <w:tcPr>
            <w:tcW w:w="1052" w:type="dxa"/>
            <w:shd w:val="clear" w:color="auto" w:fill="auto"/>
            <w:noWrap/>
            <w:vAlign w:val="bottom"/>
            <w:hideMark/>
          </w:tcPr>
          <w:p w:rsidR="00645A9D" w:rsidRPr="00645A9D" w:rsidRDefault="00645A9D" w:rsidP="00645A9D">
            <w:pPr>
              <w:rPr>
                <w:rFonts w:ascii="Times New Roman" w:hAnsi="Times New Roman"/>
                <w:bCs/>
                <w:sz w:val="20"/>
              </w:rPr>
            </w:pPr>
            <w:r w:rsidRPr="00645A9D">
              <w:rPr>
                <w:rFonts w:ascii="Times New Roman" w:hAnsi="Times New Roman"/>
                <w:bCs/>
                <w:sz w:val="20"/>
              </w:rPr>
              <w:t> </w:t>
            </w:r>
          </w:p>
        </w:tc>
      </w:tr>
    </w:tbl>
    <w:p w:rsidR="00720840" w:rsidRPr="005F319A" w:rsidRDefault="00720840" w:rsidP="00720840">
      <w:pPr>
        <w:pStyle w:val="a4"/>
        <w:tabs>
          <w:tab w:val="left" w:pos="567"/>
        </w:tabs>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Pr>
          <w:rFonts w:ascii="Times New Roman" w:hAnsi="Times New Roman"/>
          <w:szCs w:val="24"/>
        </w:rPr>
        <w:t xml:space="preserve">остается без изменений – </w:t>
      </w:r>
      <w:r w:rsidRPr="00BD77E0">
        <w:rPr>
          <w:rFonts w:ascii="Times New Roman" w:hAnsi="Times New Roman"/>
          <w:szCs w:val="24"/>
        </w:rPr>
        <w:t>9</w:t>
      </w:r>
      <w:r>
        <w:rPr>
          <w:rFonts w:ascii="Times New Roman" w:hAnsi="Times New Roman"/>
          <w:szCs w:val="24"/>
        </w:rPr>
        <w:t>3</w:t>
      </w:r>
      <w:r>
        <w:rPr>
          <w:rFonts w:ascii="Times New Roman" w:hAnsi="Times New Roman"/>
          <w:szCs w:val="24"/>
        </w:rPr>
        <w:t>,</w:t>
      </w:r>
      <w:r>
        <w:rPr>
          <w:rFonts w:ascii="Times New Roman" w:hAnsi="Times New Roman"/>
          <w:szCs w:val="24"/>
        </w:rPr>
        <w:t>2</w:t>
      </w:r>
      <w:r w:rsidRPr="00BD77E0">
        <w:rPr>
          <w:rFonts w:ascii="Times New Roman" w:hAnsi="Times New Roman"/>
          <w:szCs w:val="24"/>
        </w:rPr>
        <w:t>%</w:t>
      </w:r>
      <w:r>
        <w:rPr>
          <w:rFonts w:ascii="Times New Roman" w:hAnsi="Times New Roman"/>
          <w:szCs w:val="24"/>
        </w:rPr>
        <w:t xml:space="preserve"> (увеличение на 0,5%)</w:t>
      </w:r>
      <w:r>
        <w:rPr>
          <w:rFonts w:ascii="Times New Roman" w:hAnsi="Times New Roman"/>
          <w:szCs w:val="24"/>
        </w:rPr>
        <w:t>.</w:t>
      </w:r>
    </w:p>
    <w:p w:rsidR="00645A9D" w:rsidRPr="00CD0C62" w:rsidRDefault="00645A9D" w:rsidP="002B6487">
      <w:pPr>
        <w:keepNext/>
        <w:keepLines/>
        <w:suppressLineNumbers/>
        <w:tabs>
          <w:tab w:val="left" w:pos="1134"/>
        </w:tabs>
        <w:suppressAutoHyphens/>
        <w:contextualSpacing/>
        <w:rPr>
          <w:rFonts w:ascii="Times New Roman" w:hAnsi="Times New Roman"/>
          <w:i/>
          <w:sz w:val="17"/>
          <w:szCs w:val="17"/>
        </w:rPr>
      </w:pPr>
    </w:p>
    <w:sectPr w:rsidR="00645A9D" w:rsidRPr="00CD0C62"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D75" w:rsidRPr="006B5278" w:rsidRDefault="003E2D75">
      <w:pPr>
        <w:rPr>
          <w:sz w:val="22"/>
          <w:szCs w:val="22"/>
        </w:rPr>
      </w:pPr>
      <w:r w:rsidRPr="006B5278">
        <w:rPr>
          <w:sz w:val="22"/>
          <w:szCs w:val="22"/>
        </w:rPr>
        <w:separator/>
      </w:r>
    </w:p>
  </w:endnote>
  <w:endnote w:type="continuationSeparator" w:id="0">
    <w:p w:rsidR="003E2D75" w:rsidRPr="006B5278" w:rsidRDefault="003E2D75">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A75" w:rsidRPr="006B5278" w:rsidRDefault="003F0A75"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3F0A75" w:rsidRPr="006B5278" w:rsidRDefault="003F0A7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A75" w:rsidRPr="006B5278" w:rsidRDefault="003F0A75"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720840">
      <w:rPr>
        <w:rStyle w:val="ab"/>
        <w:rFonts w:ascii="Times New Roman" w:hAnsi="Times New Roman"/>
        <w:noProof/>
        <w:sz w:val="18"/>
        <w:szCs w:val="18"/>
      </w:rPr>
      <w:t>11</w:t>
    </w:r>
    <w:r w:rsidRPr="006B5278">
      <w:rPr>
        <w:rStyle w:val="ab"/>
        <w:rFonts w:ascii="Times New Roman" w:hAnsi="Times New Roman"/>
        <w:sz w:val="18"/>
        <w:szCs w:val="18"/>
      </w:rPr>
      <w:fldChar w:fldCharType="end"/>
    </w:r>
  </w:p>
  <w:p w:rsidR="003F0A75" w:rsidRPr="006B5278" w:rsidRDefault="003F0A7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D75" w:rsidRPr="006B5278" w:rsidRDefault="003E2D75">
      <w:pPr>
        <w:rPr>
          <w:sz w:val="22"/>
          <w:szCs w:val="22"/>
        </w:rPr>
      </w:pPr>
      <w:r w:rsidRPr="006B5278">
        <w:rPr>
          <w:sz w:val="22"/>
          <w:szCs w:val="22"/>
        </w:rPr>
        <w:separator/>
      </w:r>
    </w:p>
  </w:footnote>
  <w:footnote w:type="continuationSeparator" w:id="0">
    <w:p w:rsidR="003E2D75" w:rsidRPr="006B5278" w:rsidRDefault="003E2D75">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0F73"/>
    <w:rsid w:val="000215B4"/>
    <w:rsid w:val="000219A6"/>
    <w:rsid w:val="00021F81"/>
    <w:rsid w:val="000229A5"/>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54E"/>
    <w:rsid w:val="00087CA5"/>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4D2F"/>
    <w:rsid w:val="00164F6D"/>
    <w:rsid w:val="00165ACB"/>
    <w:rsid w:val="00165B58"/>
    <w:rsid w:val="00165D47"/>
    <w:rsid w:val="001667A8"/>
    <w:rsid w:val="001667DA"/>
    <w:rsid w:val="00167505"/>
    <w:rsid w:val="0017068B"/>
    <w:rsid w:val="00171DE2"/>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ADC"/>
    <w:rsid w:val="00284AA3"/>
    <w:rsid w:val="00286192"/>
    <w:rsid w:val="00286284"/>
    <w:rsid w:val="00290DB9"/>
    <w:rsid w:val="00292596"/>
    <w:rsid w:val="00293898"/>
    <w:rsid w:val="00293C88"/>
    <w:rsid w:val="00293ED1"/>
    <w:rsid w:val="00293F59"/>
    <w:rsid w:val="00295DA2"/>
    <w:rsid w:val="002A2803"/>
    <w:rsid w:val="002A431F"/>
    <w:rsid w:val="002A4CFA"/>
    <w:rsid w:val="002A5B66"/>
    <w:rsid w:val="002A6408"/>
    <w:rsid w:val="002A6FA1"/>
    <w:rsid w:val="002B2374"/>
    <w:rsid w:val="002B2435"/>
    <w:rsid w:val="002B3CD9"/>
    <w:rsid w:val="002B412B"/>
    <w:rsid w:val="002B52CB"/>
    <w:rsid w:val="002B56F9"/>
    <w:rsid w:val="002B5AC6"/>
    <w:rsid w:val="002B636D"/>
    <w:rsid w:val="002B6487"/>
    <w:rsid w:val="002B7B0B"/>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797E"/>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E5A"/>
    <w:rsid w:val="00313739"/>
    <w:rsid w:val="003138ED"/>
    <w:rsid w:val="003153C6"/>
    <w:rsid w:val="00316745"/>
    <w:rsid w:val="00317107"/>
    <w:rsid w:val="00317AF3"/>
    <w:rsid w:val="00321589"/>
    <w:rsid w:val="00323E8C"/>
    <w:rsid w:val="00324561"/>
    <w:rsid w:val="003258D5"/>
    <w:rsid w:val="00325AD1"/>
    <w:rsid w:val="003264F7"/>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622E4"/>
    <w:rsid w:val="00363B14"/>
    <w:rsid w:val="00363C24"/>
    <w:rsid w:val="00364A19"/>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42E7"/>
    <w:rsid w:val="00414FB9"/>
    <w:rsid w:val="004152F2"/>
    <w:rsid w:val="004160B3"/>
    <w:rsid w:val="0042075E"/>
    <w:rsid w:val="00420E39"/>
    <w:rsid w:val="0042144C"/>
    <w:rsid w:val="00421873"/>
    <w:rsid w:val="00421D68"/>
    <w:rsid w:val="00423381"/>
    <w:rsid w:val="004248BB"/>
    <w:rsid w:val="00424B01"/>
    <w:rsid w:val="0042670E"/>
    <w:rsid w:val="00430124"/>
    <w:rsid w:val="004306FD"/>
    <w:rsid w:val="0043122C"/>
    <w:rsid w:val="00432081"/>
    <w:rsid w:val="00432110"/>
    <w:rsid w:val="00434723"/>
    <w:rsid w:val="00435D0C"/>
    <w:rsid w:val="0044015E"/>
    <w:rsid w:val="00442A8C"/>
    <w:rsid w:val="004434E8"/>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5BBC"/>
    <w:rsid w:val="00486FD7"/>
    <w:rsid w:val="0049003C"/>
    <w:rsid w:val="0049178A"/>
    <w:rsid w:val="00492D93"/>
    <w:rsid w:val="00495C38"/>
    <w:rsid w:val="00496D15"/>
    <w:rsid w:val="00497E73"/>
    <w:rsid w:val="004A1548"/>
    <w:rsid w:val="004A282E"/>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AB3"/>
    <w:rsid w:val="005672FF"/>
    <w:rsid w:val="005676A2"/>
    <w:rsid w:val="0057438D"/>
    <w:rsid w:val="00577670"/>
    <w:rsid w:val="00577BAB"/>
    <w:rsid w:val="005800E0"/>
    <w:rsid w:val="00580563"/>
    <w:rsid w:val="00580AFA"/>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C0104"/>
    <w:rsid w:val="005C11A9"/>
    <w:rsid w:val="005C4B49"/>
    <w:rsid w:val="005C57A9"/>
    <w:rsid w:val="005D1430"/>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1A4F"/>
    <w:rsid w:val="006220B9"/>
    <w:rsid w:val="00623DD6"/>
    <w:rsid w:val="006241E5"/>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52E8"/>
    <w:rsid w:val="006A76E3"/>
    <w:rsid w:val="006B0625"/>
    <w:rsid w:val="006B0CDE"/>
    <w:rsid w:val="006B11FD"/>
    <w:rsid w:val="006B1B6B"/>
    <w:rsid w:val="006B5278"/>
    <w:rsid w:val="006B7000"/>
    <w:rsid w:val="006B713D"/>
    <w:rsid w:val="006C09B0"/>
    <w:rsid w:val="006C0BF7"/>
    <w:rsid w:val="006C0FDE"/>
    <w:rsid w:val="006C12E0"/>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15B0D"/>
    <w:rsid w:val="00720840"/>
    <w:rsid w:val="00723BC8"/>
    <w:rsid w:val="0072463A"/>
    <w:rsid w:val="00725FFA"/>
    <w:rsid w:val="0073215C"/>
    <w:rsid w:val="00732A93"/>
    <w:rsid w:val="00733891"/>
    <w:rsid w:val="00733D3B"/>
    <w:rsid w:val="00734A54"/>
    <w:rsid w:val="00734C6A"/>
    <w:rsid w:val="0073583C"/>
    <w:rsid w:val="00735953"/>
    <w:rsid w:val="007371FC"/>
    <w:rsid w:val="007373CC"/>
    <w:rsid w:val="00740614"/>
    <w:rsid w:val="007422A4"/>
    <w:rsid w:val="007424D3"/>
    <w:rsid w:val="00742F3A"/>
    <w:rsid w:val="00744DE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1043"/>
    <w:rsid w:val="00842C05"/>
    <w:rsid w:val="0084384C"/>
    <w:rsid w:val="00844A27"/>
    <w:rsid w:val="008453FF"/>
    <w:rsid w:val="00845656"/>
    <w:rsid w:val="008456D5"/>
    <w:rsid w:val="00847BDC"/>
    <w:rsid w:val="00855D73"/>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936"/>
    <w:rsid w:val="008E3ACF"/>
    <w:rsid w:val="008E40AD"/>
    <w:rsid w:val="008E50DE"/>
    <w:rsid w:val="008E55C0"/>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62CE"/>
    <w:rsid w:val="009369A7"/>
    <w:rsid w:val="00936D89"/>
    <w:rsid w:val="00936DFD"/>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D5B"/>
    <w:rsid w:val="00971DC8"/>
    <w:rsid w:val="00972747"/>
    <w:rsid w:val="00975E5B"/>
    <w:rsid w:val="00977321"/>
    <w:rsid w:val="00980793"/>
    <w:rsid w:val="00981308"/>
    <w:rsid w:val="0098226D"/>
    <w:rsid w:val="009845CC"/>
    <w:rsid w:val="00987901"/>
    <w:rsid w:val="00987BC6"/>
    <w:rsid w:val="00992907"/>
    <w:rsid w:val="0099331E"/>
    <w:rsid w:val="009937C0"/>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3A79"/>
    <w:rsid w:val="00A83B3F"/>
    <w:rsid w:val="00A84227"/>
    <w:rsid w:val="00A8530B"/>
    <w:rsid w:val="00A869A8"/>
    <w:rsid w:val="00A87F8D"/>
    <w:rsid w:val="00A90B12"/>
    <w:rsid w:val="00A94260"/>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44A5"/>
    <w:rsid w:val="00B04F2F"/>
    <w:rsid w:val="00B052C9"/>
    <w:rsid w:val="00B05410"/>
    <w:rsid w:val="00B05B66"/>
    <w:rsid w:val="00B06413"/>
    <w:rsid w:val="00B0728B"/>
    <w:rsid w:val="00B13621"/>
    <w:rsid w:val="00B15786"/>
    <w:rsid w:val="00B15E76"/>
    <w:rsid w:val="00B1616A"/>
    <w:rsid w:val="00B20285"/>
    <w:rsid w:val="00B21077"/>
    <w:rsid w:val="00B22D5D"/>
    <w:rsid w:val="00B241F1"/>
    <w:rsid w:val="00B24707"/>
    <w:rsid w:val="00B25031"/>
    <w:rsid w:val="00B26082"/>
    <w:rsid w:val="00B326D3"/>
    <w:rsid w:val="00B35874"/>
    <w:rsid w:val="00B37420"/>
    <w:rsid w:val="00B40D7B"/>
    <w:rsid w:val="00B40F97"/>
    <w:rsid w:val="00B41202"/>
    <w:rsid w:val="00B41566"/>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70B"/>
    <w:rsid w:val="00BB034E"/>
    <w:rsid w:val="00BB1AE7"/>
    <w:rsid w:val="00BB1E9F"/>
    <w:rsid w:val="00BB2B00"/>
    <w:rsid w:val="00BB44B6"/>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0D04"/>
    <w:rsid w:val="00CB145D"/>
    <w:rsid w:val="00CB162E"/>
    <w:rsid w:val="00CB172F"/>
    <w:rsid w:val="00CB22E8"/>
    <w:rsid w:val="00CB370D"/>
    <w:rsid w:val="00CB4504"/>
    <w:rsid w:val="00CB555D"/>
    <w:rsid w:val="00CC0A93"/>
    <w:rsid w:val="00CC2EEE"/>
    <w:rsid w:val="00CC31AD"/>
    <w:rsid w:val="00CC3BD8"/>
    <w:rsid w:val="00CC3E36"/>
    <w:rsid w:val="00CC6EB4"/>
    <w:rsid w:val="00CC6FE4"/>
    <w:rsid w:val="00CC73A2"/>
    <w:rsid w:val="00CD09EF"/>
    <w:rsid w:val="00CD0C62"/>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4A55"/>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4BC4"/>
    <w:rsid w:val="00E04CED"/>
    <w:rsid w:val="00E05C4F"/>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B73"/>
    <w:rsid w:val="00E36517"/>
    <w:rsid w:val="00E36518"/>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2A4"/>
    <w:rsid w:val="00ED08C1"/>
    <w:rsid w:val="00ED0901"/>
    <w:rsid w:val="00ED1F14"/>
    <w:rsid w:val="00ED2B25"/>
    <w:rsid w:val="00ED41C7"/>
    <w:rsid w:val="00ED45E5"/>
    <w:rsid w:val="00EE09DD"/>
    <w:rsid w:val="00EE0CF1"/>
    <w:rsid w:val="00EE2873"/>
    <w:rsid w:val="00EE3206"/>
    <w:rsid w:val="00EE496A"/>
    <w:rsid w:val="00EE55A4"/>
    <w:rsid w:val="00EE73E1"/>
    <w:rsid w:val="00EF0D01"/>
    <w:rsid w:val="00EF12A1"/>
    <w:rsid w:val="00EF1C63"/>
    <w:rsid w:val="00EF491F"/>
    <w:rsid w:val="00F0097B"/>
    <w:rsid w:val="00F01B0B"/>
    <w:rsid w:val="00F06127"/>
    <w:rsid w:val="00F06654"/>
    <w:rsid w:val="00F10AAF"/>
    <w:rsid w:val="00F12557"/>
    <w:rsid w:val="00F12D5A"/>
    <w:rsid w:val="00F14339"/>
    <w:rsid w:val="00F148B3"/>
    <w:rsid w:val="00F155D6"/>
    <w:rsid w:val="00F1711E"/>
    <w:rsid w:val="00F202C2"/>
    <w:rsid w:val="00F2200C"/>
    <w:rsid w:val="00F22B8B"/>
    <w:rsid w:val="00F232F8"/>
    <w:rsid w:val="00F23475"/>
    <w:rsid w:val="00F25811"/>
    <w:rsid w:val="00F26ECB"/>
    <w:rsid w:val="00F26F0E"/>
    <w:rsid w:val="00F27126"/>
    <w:rsid w:val="00F30565"/>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365A"/>
    <w:rsid w:val="00F960D5"/>
    <w:rsid w:val="00F96636"/>
    <w:rsid w:val="00F97669"/>
    <w:rsid w:val="00FA01EA"/>
    <w:rsid w:val="00FA0544"/>
    <w:rsid w:val="00FA2A86"/>
    <w:rsid w:val="00FA4EDC"/>
    <w:rsid w:val="00FB055F"/>
    <w:rsid w:val="00FB11F5"/>
    <w:rsid w:val="00FB518E"/>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E756A"/>
    <w:rsid w:val="00FF0F9D"/>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71042-0770-4F20-977F-B4A4D21B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11</Pages>
  <Words>4602</Words>
  <Characters>26236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30777</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62</cp:revision>
  <cp:lastPrinted>2019-09-17T05:24:00Z</cp:lastPrinted>
  <dcterms:created xsi:type="dcterms:W3CDTF">2018-12-18T05:36:00Z</dcterms:created>
  <dcterms:modified xsi:type="dcterms:W3CDTF">2019-09-17T05:25:00Z</dcterms:modified>
</cp:coreProperties>
</file>