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1607AF">
        <w:rPr>
          <w:rFonts w:ascii="Times New Roman" w:hAnsi="Times New Roman" w:cs="Times New Roman"/>
          <w:sz w:val="24"/>
          <w:szCs w:val="24"/>
        </w:rPr>
        <w:t>2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1607AF">
        <w:rPr>
          <w:rFonts w:ascii="Times New Roman" w:hAnsi="Times New Roman" w:cs="Times New Roman"/>
          <w:sz w:val="26"/>
          <w:szCs w:val="26"/>
        </w:rPr>
        <w:t>Интернациональный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1607AF">
        <w:rPr>
          <w:rFonts w:ascii="Times New Roman" w:hAnsi="Times New Roman" w:cs="Times New Roman"/>
          <w:sz w:val="26"/>
          <w:szCs w:val="26"/>
        </w:rPr>
        <w:t>6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1607AF" w:rsidRPr="001607AF">
        <w:rPr>
          <w:rFonts w:ascii="Times New Roman" w:hAnsi="Times New Roman" w:cs="Times New Roman"/>
          <w:sz w:val="26"/>
          <w:szCs w:val="26"/>
          <w:u w:val="single"/>
        </w:rPr>
        <w:t>19:03:040206:17</w:t>
      </w:r>
      <w:r w:rsidRPr="003B76D5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1607AF">
        <w:rPr>
          <w:rFonts w:ascii="Times New Roman" w:hAnsi="Times New Roman" w:cs="Times New Roman"/>
          <w:sz w:val="26"/>
          <w:szCs w:val="26"/>
          <w:u w:val="single"/>
        </w:rPr>
        <w:t>Интернациональный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микрорайо</w:t>
      </w:r>
      <w:r w:rsidR="00D1368B">
        <w:rPr>
          <w:rFonts w:ascii="Times New Roman" w:hAnsi="Times New Roman" w:cs="Times New Roman"/>
          <w:sz w:val="26"/>
          <w:szCs w:val="26"/>
          <w:u w:val="single"/>
        </w:rPr>
        <w:t xml:space="preserve">н, </w:t>
      </w:r>
      <w:r w:rsidR="001607AF">
        <w:rPr>
          <w:rFonts w:ascii="Times New Roman" w:hAnsi="Times New Roman" w:cs="Times New Roman"/>
          <w:sz w:val="26"/>
          <w:szCs w:val="26"/>
          <w:u w:val="single"/>
        </w:rPr>
        <w:t>6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3B76D5">
        <w:rPr>
          <w:rFonts w:ascii="Times New Roman" w:hAnsi="Times New Roman" w:cs="Times New Roman"/>
          <w:sz w:val="26"/>
          <w:szCs w:val="26"/>
          <w:u w:val="single"/>
        </w:rPr>
        <w:t>6</w:t>
      </w:r>
      <w:r w:rsidR="001607AF">
        <w:rPr>
          <w:rFonts w:ascii="Times New Roman" w:hAnsi="Times New Roman" w:cs="Times New Roman"/>
          <w:sz w:val="26"/>
          <w:szCs w:val="26"/>
          <w:u w:val="single"/>
        </w:rPr>
        <w:t>64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r w:rsidR="001607AF" w:rsidRPr="001607AF">
        <w:rPr>
          <w:rFonts w:ascii="Times New Roman" w:hAnsi="Times New Roman" w:cs="Times New Roman"/>
          <w:sz w:val="26"/>
          <w:szCs w:val="26"/>
          <w:u w:val="single"/>
        </w:rPr>
        <w:t>19:03:040206:17</w:t>
      </w:r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1607AF">
        <w:rPr>
          <w:rFonts w:ascii="Times New Roman" w:hAnsi="Times New Roman" w:cs="Times New Roman"/>
          <w:sz w:val="26"/>
          <w:szCs w:val="26"/>
          <w:u w:val="single"/>
        </w:rPr>
        <w:t>тротуар, детская площадка</w:t>
      </w:r>
      <w:bookmarkStart w:id="0" w:name="_GoBack"/>
      <w:bookmarkEnd w:id="0"/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120E59" w:rsidP="004812D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120E59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3427"/>
            <wp:effectExtent l="0" t="0" r="3810" b="0"/>
            <wp:docPr id="1" name="Рисунок 1" descr="\\saumi\DagnDocs\Шаталова Наталья Александровна\Прилегающие территории\8-6,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8-6,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3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2D2" w:rsidRDefault="004812D2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120E59"/>
    <w:rsid w:val="001607AF"/>
    <w:rsid w:val="002F032A"/>
    <w:rsid w:val="003B76D5"/>
    <w:rsid w:val="004812D2"/>
    <w:rsid w:val="005E35F1"/>
    <w:rsid w:val="008F4D10"/>
    <w:rsid w:val="00A642BA"/>
    <w:rsid w:val="00B706CD"/>
    <w:rsid w:val="00BC0233"/>
    <w:rsid w:val="00CD628D"/>
    <w:rsid w:val="00D1368B"/>
    <w:rsid w:val="00EA20A3"/>
    <w:rsid w:val="00EA67C6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07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07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4</cp:revision>
  <cp:lastPrinted>2022-03-22T04:43:00Z</cp:lastPrinted>
  <dcterms:created xsi:type="dcterms:W3CDTF">2022-03-22T04:46:00Z</dcterms:created>
  <dcterms:modified xsi:type="dcterms:W3CDTF">2022-03-25T07:08:00Z</dcterms:modified>
</cp:coreProperties>
</file>